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279" w:rsidRPr="00351016" w:rsidRDefault="00495151" w:rsidP="00444279">
      <w:pPr>
        <w:rPr>
          <w:rFonts w:ascii="VeneerLowRes" w:hAnsi="VeneerLowRes"/>
          <w:bCs/>
          <w:sz w:val="32"/>
          <w:szCs w:val="32"/>
          <w:u w:val="single"/>
          <w:lang w:val="en-US" w:eastAsia="en-GB"/>
        </w:rPr>
      </w:pPr>
      <w:r>
        <w:rPr>
          <w:rFonts w:ascii="Times New Roman" w:hAnsi="Times New Roman"/>
          <w:noProof/>
          <w:sz w:val="24"/>
          <w:szCs w:val="24"/>
          <w:lang w:eastAsia="en-GB"/>
        </w:rPr>
        <w:drawing>
          <wp:anchor distT="36576" distB="36576" distL="36576" distR="36576" simplePos="0" relativeHeight="251658240" behindDoc="0" locked="0" layoutInCell="1" allowOverlap="1" wp14:anchorId="7F318B37" wp14:editId="2AB6B864">
            <wp:simplePos x="0" y="0"/>
            <wp:positionH relativeFrom="column">
              <wp:posOffset>5332164</wp:posOffset>
            </wp:positionH>
            <wp:positionV relativeFrom="paragraph">
              <wp:posOffset>-447912</wp:posOffset>
            </wp:positionV>
            <wp:extent cx="634365" cy="774065"/>
            <wp:effectExtent l="0" t="0" r="0" b="6985"/>
            <wp:wrapNone/>
            <wp:docPr id="1" name="Picture 1" descr="FFBM_VERT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BM_VERT_RGB_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4365" cy="7740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C63F6" w:rsidRPr="00351016">
        <w:rPr>
          <w:rFonts w:ascii="VeneerLowRes" w:hAnsi="VeneerLowRes"/>
          <w:bCs/>
          <w:sz w:val="32"/>
          <w:szCs w:val="32"/>
          <w:u w:val="single"/>
          <w:lang w:val="en-US" w:eastAsia="en-GB"/>
        </w:rPr>
        <w:t xml:space="preserve">The UK Modern Slavery Act and Fairtrade – </w:t>
      </w:r>
      <w:r w:rsidR="004B30C9" w:rsidRPr="00351016">
        <w:rPr>
          <w:rFonts w:ascii="VeneerLowRes" w:hAnsi="VeneerLowRes"/>
          <w:bCs/>
          <w:sz w:val="32"/>
          <w:szCs w:val="32"/>
          <w:u w:val="single"/>
          <w:lang w:val="en-US" w:eastAsia="en-GB"/>
        </w:rPr>
        <w:t>guidance note</w:t>
      </w:r>
      <w:r w:rsidRPr="00495151">
        <w:rPr>
          <w:rFonts w:ascii="Times New Roman" w:hAnsi="Times New Roman"/>
          <w:sz w:val="24"/>
          <w:szCs w:val="24"/>
        </w:rPr>
        <w:t xml:space="preserve"> </w:t>
      </w:r>
    </w:p>
    <w:p w:rsidR="004B30C9" w:rsidRPr="00351016" w:rsidRDefault="004B30C9" w:rsidP="00EC63F6">
      <w:pPr>
        <w:rPr>
          <w:rFonts w:ascii="VeneerLowRes" w:hAnsi="VeneerLowRes"/>
          <w:bCs/>
          <w:sz w:val="32"/>
          <w:szCs w:val="32"/>
          <w:lang w:val="en-US" w:eastAsia="en-GB"/>
        </w:rPr>
      </w:pPr>
    </w:p>
    <w:p w:rsidR="00EC63F6" w:rsidRPr="00351016" w:rsidRDefault="00EC63F6" w:rsidP="00EC63F6">
      <w:pPr>
        <w:rPr>
          <w:rFonts w:ascii="VeneerLowRes" w:hAnsi="VeneerLowRes"/>
          <w:sz w:val="32"/>
          <w:szCs w:val="32"/>
          <w:lang w:val="en-US"/>
        </w:rPr>
      </w:pPr>
      <w:r w:rsidRPr="00351016">
        <w:rPr>
          <w:rFonts w:ascii="VeneerLowRes" w:hAnsi="VeneerLowRes"/>
          <w:bCs/>
          <w:sz w:val="32"/>
          <w:szCs w:val="32"/>
          <w:lang w:val="en-US" w:eastAsia="en-GB"/>
        </w:rPr>
        <w:t>February 2016</w:t>
      </w:r>
    </w:p>
    <w:p w:rsidR="00444279" w:rsidRPr="00351016" w:rsidRDefault="00444279" w:rsidP="00444279">
      <w:pPr>
        <w:rPr>
          <w:bCs/>
          <w:sz w:val="32"/>
          <w:szCs w:val="32"/>
        </w:rPr>
      </w:pPr>
      <w:bookmarkStart w:id="0" w:name="_GoBack"/>
      <w:bookmarkEnd w:id="0"/>
    </w:p>
    <w:p w:rsidR="009145BA" w:rsidRPr="00351016" w:rsidRDefault="009145BA" w:rsidP="00444279">
      <w:pPr>
        <w:rPr>
          <w:rFonts w:ascii="VeneerLowRes" w:hAnsi="VeneerLowRes"/>
          <w:sz w:val="32"/>
          <w:szCs w:val="32"/>
        </w:rPr>
      </w:pPr>
      <w:r w:rsidRPr="00351016">
        <w:rPr>
          <w:rFonts w:ascii="VeneerLowRes" w:hAnsi="VeneerLowRes"/>
          <w:sz w:val="32"/>
          <w:szCs w:val="32"/>
        </w:rPr>
        <w:t>Introduction</w:t>
      </w:r>
    </w:p>
    <w:p w:rsidR="009145BA" w:rsidRDefault="009145BA" w:rsidP="00444279">
      <w:pPr>
        <w:rPr>
          <w:sz w:val="24"/>
          <w:szCs w:val="24"/>
        </w:rPr>
      </w:pPr>
    </w:p>
    <w:p w:rsidR="009145BA" w:rsidRDefault="00444279" w:rsidP="00444279">
      <w:pPr>
        <w:rPr>
          <w:sz w:val="24"/>
          <w:szCs w:val="24"/>
        </w:rPr>
      </w:pPr>
      <w:r w:rsidRPr="00444279">
        <w:rPr>
          <w:sz w:val="24"/>
          <w:szCs w:val="24"/>
        </w:rPr>
        <w:t xml:space="preserve">The Fairtrade Foundation </w:t>
      </w:r>
      <w:r>
        <w:rPr>
          <w:sz w:val="24"/>
          <w:szCs w:val="24"/>
        </w:rPr>
        <w:t xml:space="preserve">and Fairtrade International </w:t>
      </w:r>
      <w:r w:rsidRPr="00444279">
        <w:rPr>
          <w:sz w:val="24"/>
          <w:szCs w:val="24"/>
        </w:rPr>
        <w:t xml:space="preserve">firmly welcome the </w:t>
      </w:r>
      <w:r w:rsidR="005E0B49">
        <w:rPr>
          <w:sz w:val="24"/>
          <w:szCs w:val="24"/>
        </w:rPr>
        <w:t xml:space="preserve">UK </w:t>
      </w:r>
      <w:r w:rsidRPr="00444279">
        <w:rPr>
          <w:sz w:val="24"/>
          <w:szCs w:val="24"/>
        </w:rPr>
        <w:t xml:space="preserve">Modern Slavery Act 2015, which addresses </w:t>
      </w:r>
      <w:r w:rsidRPr="00444279">
        <w:rPr>
          <w:i/>
          <w:iCs/>
          <w:sz w:val="24"/>
          <w:szCs w:val="24"/>
        </w:rPr>
        <w:t>“‘slavery, servitude and forced or compulsory labour’ and ‘human trafficking’”</w:t>
      </w:r>
      <w:r w:rsidRPr="00444279">
        <w:rPr>
          <w:sz w:val="24"/>
          <w:szCs w:val="24"/>
        </w:rPr>
        <w:t xml:space="preserve"> in supply chains</w:t>
      </w:r>
      <w:r w:rsidR="00EC63F6">
        <w:rPr>
          <w:rStyle w:val="FootnoteReference"/>
          <w:b/>
          <w:bCs/>
          <w:sz w:val="24"/>
          <w:szCs w:val="24"/>
          <w:u w:val="single"/>
        </w:rPr>
        <w:footnoteReference w:id="1"/>
      </w:r>
      <w:r w:rsidRPr="00444279">
        <w:rPr>
          <w:sz w:val="24"/>
          <w:szCs w:val="24"/>
        </w:rPr>
        <w:t xml:space="preserve">. </w:t>
      </w:r>
    </w:p>
    <w:p w:rsidR="009145BA" w:rsidRDefault="009145BA" w:rsidP="00444279">
      <w:pPr>
        <w:rPr>
          <w:sz w:val="24"/>
          <w:szCs w:val="24"/>
        </w:rPr>
      </w:pPr>
    </w:p>
    <w:p w:rsidR="009145BA" w:rsidRDefault="009145BA" w:rsidP="009145BA">
      <w:pPr>
        <w:rPr>
          <w:sz w:val="24"/>
          <w:szCs w:val="24"/>
        </w:rPr>
      </w:pPr>
      <w:r w:rsidRPr="00444279">
        <w:rPr>
          <w:sz w:val="24"/>
          <w:szCs w:val="24"/>
        </w:rPr>
        <w:t xml:space="preserve">Many of our </w:t>
      </w:r>
      <w:r w:rsidR="005E0B49">
        <w:rPr>
          <w:sz w:val="24"/>
          <w:szCs w:val="24"/>
        </w:rPr>
        <w:t xml:space="preserve">commercial </w:t>
      </w:r>
      <w:r w:rsidRPr="00444279">
        <w:rPr>
          <w:sz w:val="24"/>
          <w:szCs w:val="24"/>
        </w:rPr>
        <w:t xml:space="preserve">partners with operations in the UK will now be preparing a statement </w:t>
      </w:r>
      <w:r>
        <w:rPr>
          <w:sz w:val="24"/>
          <w:szCs w:val="24"/>
        </w:rPr>
        <w:t xml:space="preserve">which should include </w:t>
      </w:r>
      <w:r w:rsidRPr="007033EF">
        <w:rPr>
          <w:sz w:val="24"/>
          <w:szCs w:val="24"/>
        </w:rPr>
        <w:t xml:space="preserve">information on steps taken to ensure modern slavery is not taking place in their business or supply chains.  </w:t>
      </w:r>
    </w:p>
    <w:p w:rsidR="009145BA" w:rsidRDefault="009145BA" w:rsidP="009145BA">
      <w:pPr>
        <w:rPr>
          <w:sz w:val="24"/>
          <w:szCs w:val="24"/>
        </w:rPr>
      </w:pPr>
    </w:p>
    <w:p w:rsidR="009145BA" w:rsidRDefault="009145BA" w:rsidP="00444279">
      <w:pPr>
        <w:rPr>
          <w:sz w:val="24"/>
          <w:szCs w:val="24"/>
        </w:rPr>
      </w:pPr>
      <w:r>
        <w:rPr>
          <w:sz w:val="24"/>
          <w:szCs w:val="24"/>
        </w:rPr>
        <w:t>T</w:t>
      </w:r>
      <w:r w:rsidR="002E2EC1" w:rsidRPr="00444279">
        <w:rPr>
          <w:sz w:val="24"/>
          <w:szCs w:val="24"/>
        </w:rPr>
        <w:t xml:space="preserve">he Act requires company reports from April 2016 to include a statement that explains how an organisation has </w:t>
      </w:r>
      <w:r w:rsidR="002E2EC1" w:rsidRPr="00444279">
        <w:rPr>
          <w:i/>
          <w:iCs/>
          <w:sz w:val="24"/>
          <w:szCs w:val="24"/>
        </w:rPr>
        <w:t>‘undertaken activity throughout the financial year related to tackling modern slavery and wider human rights issues, including activity prior to the commencement of the provision’</w:t>
      </w:r>
      <w:r w:rsidR="002E2EC1" w:rsidRPr="00444279">
        <w:rPr>
          <w:sz w:val="24"/>
          <w:szCs w:val="24"/>
        </w:rPr>
        <w:t xml:space="preserve">. This is compulsory for organisations with a turnover above a financial threshold of £36 million, </w:t>
      </w:r>
      <w:r>
        <w:rPr>
          <w:sz w:val="24"/>
          <w:szCs w:val="24"/>
        </w:rPr>
        <w:t>and also</w:t>
      </w:r>
      <w:r w:rsidR="002E2EC1" w:rsidRPr="00444279">
        <w:rPr>
          <w:sz w:val="24"/>
          <w:szCs w:val="24"/>
        </w:rPr>
        <w:t xml:space="preserve"> encouraged for smaller organisations. </w:t>
      </w:r>
    </w:p>
    <w:p w:rsidR="009145BA" w:rsidRDefault="009145BA" w:rsidP="00444279">
      <w:pPr>
        <w:rPr>
          <w:sz w:val="24"/>
          <w:szCs w:val="24"/>
        </w:rPr>
      </w:pPr>
    </w:p>
    <w:p w:rsidR="007F54C7" w:rsidRPr="00444279" w:rsidRDefault="007F54C7" w:rsidP="007F54C7">
      <w:pPr>
        <w:rPr>
          <w:sz w:val="24"/>
          <w:szCs w:val="24"/>
        </w:rPr>
      </w:pPr>
      <w:r>
        <w:rPr>
          <w:sz w:val="24"/>
          <w:szCs w:val="24"/>
        </w:rPr>
        <w:t>Fairtrade</w:t>
      </w:r>
      <w:r w:rsidRPr="00444279">
        <w:rPr>
          <w:sz w:val="24"/>
          <w:szCs w:val="24"/>
        </w:rPr>
        <w:t xml:space="preserve"> support</w:t>
      </w:r>
      <w:r>
        <w:rPr>
          <w:sz w:val="24"/>
          <w:szCs w:val="24"/>
        </w:rPr>
        <w:t>s</w:t>
      </w:r>
      <w:r w:rsidRPr="00444279">
        <w:rPr>
          <w:sz w:val="24"/>
          <w:szCs w:val="24"/>
        </w:rPr>
        <w:t xml:space="preserve"> the transparency and collaboration which the </w:t>
      </w:r>
      <w:r>
        <w:rPr>
          <w:sz w:val="24"/>
          <w:szCs w:val="24"/>
        </w:rPr>
        <w:t>A</w:t>
      </w:r>
      <w:r w:rsidRPr="00444279">
        <w:rPr>
          <w:sz w:val="24"/>
          <w:szCs w:val="24"/>
        </w:rPr>
        <w:t xml:space="preserve">ct seeks to encourage. Working together with other members of the Ethical Trading Initiative, we contributed to consultations on the draft bill, supporting the decision to include overseas supply chains in the scope of the Act. </w:t>
      </w:r>
    </w:p>
    <w:p w:rsidR="007F54C7" w:rsidRDefault="007F54C7" w:rsidP="00444279">
      <w:pPr>
        <w:rPr>
          <w:sz w:val="24"/>
          <w:szCs w:val="24"/>
        </w:rPr>
      </w:pPr>
    </w:p>
    <w:p w:rsidR="00444279" w:rsidRPr="00444279" w:rsidRDefault="00444279" w:rsidP="00444279">
      <w:pPr>
        <w:rPr>
          <w:sz w:val="24"/>
          <w:szCs w:val="24"/>
        </w:rPr>
      </w:pPr>
      <w:r w:rsidRPr="00444279">
        <w:rPr>
          <w:sz w:val="24"/>
          <w:szCs w:val="24"/>
        </w:rPr>
        <w:t xml:space="preserve">This summary note is intended to explain the main ways in which a Fairtrade commitment </w:t>
      </w:r>
      <w:r w:rsidR="002E2EC1">
        <w:rPr>
          <w:sz w:val="24"/>
          <w:szCs w:val="24"/>
        </w:rPr>
        <w:t>enables companies to</w:t>
      </w:r>
      <w:r w:rsidRPr="00444279">
        <w:rPr>
          <w:sz w:val="24"/>
          <w:szCs w:val="24"/>
        </w:rPr>
        <w:t xml:space="preserve"> address </w:t>
      </w:r>
      <w:r w:rsidR="00121CEA">
        <w:rPr>
          <w:sz w:val="24"/>
          <w:szCs w:val="24"/>
        </w:rPr>
        <w:t xml:space="preserve">and mitigate risks to </w:t>
      </w:r>
      <w:r>
        <w:rPr>
          <w:sz w:val="24"/>
          <w:szCs w:val="24"/>
        </w:rPr>
        <w:t>slavery and human trafficking</w:t>
      </w:r>
      <w:r w:rsidR="00EC63F6">
        <w:rPr>
          <w:sz w:val="24"/>
          <w:szCs w:val="24"/>
        </w:rPr>
        <w:t>.</w:t>
      </w:r>
    </w:p>
    <w:p w:rsidR="00444279" w:rsidRPr="00444279" w:rsidRDefault="00444279" w:rsidP="00444279">
      <w:pPr>
        <w:rPr>
          <w:b/>
          <w:bCs/>
          <w:sz w:val="24"/>
          <w:szCs w:val="24"/>
        </w:rPr>
      </w:pPr>
    </w:p>
    <w:p w:rsidR="00444279" w:rsidRPr="00351016" w:rsidRDefault="00444279" w:rsidP="00444279">
      <w:pPr>
        <w:rPr>
          <w:sz w:val="32"/>
          <w:szCs w:val="32"/>
        </w:rPr>
      </w:pPr>
    </w:p>
    <w:p w:rsidR="00444279" w:rsidRPr="00351016" w:rsidRDefault="00444279" w:rsidP="00444279">
      <w:pPr>
        <w:rPr>
          <w:rFonts w:ascii="VeneerLowRes" w:hAnsi="VeneerLowRes"/>
          <w:sz w:val="32"/>
          <w:szCs w:val="32"/>
        </w:rPr>
      </w:pPr>
      <w:r w:rsidRPr="00351016">
        <w:rPr>
          <w:rFonts w:ascii="VeneerLowRes" w:hAnsi="VeneerLowRes"/>
          <w:bCs/>
          <w:sz w:val="32"/>
          <w:szCs w:val="32"/>
        </w:rPr>
        <w:t>Partnership with Fairtrade</w:t>
      </w:r>
      <w:r w:rsidR="009145BA" w:rsidRPr="00351016">
        <w:rPr>
          <w:rFonts w:ascii="VeneerLowRes" w:hAnsi="VeneerLowRes"/>
          <w:bCs/>
          <w:sz w:val="32"/>
          <w:szCs w:val="32"/>
        </w:rPr>
        <w:t xml:space="preserve"> </w:t>
      </w:r>
      <w:r w:rsidR="00121CEA" w:rsidRPr="00351016">
        <w:rPr>
          <w:rFonts w:ascii="VeneerLowRes" w:hAnsi="VeneerLowRes"/>
          <w:bCs/>
          <w:sz w:val="32"/>
          <w:szCs w:val="32"/>
        </w:rPr>
        <w:t xml:space="preserve">- </w:t>
      </w:r>
      <w:r w:rsidRPr="00351016">
        <w:rPr>
          <w:rFonts w:ascii="VeneerLowRes" w:hAnsi="VeneerLowRes"/>
          <w:bCs/>
          <w:sz w:val="32"/>
          <w:szCs w:val="32"/>
        </w:rPr>
        <w:t>an important part of a business’s response to the Act.</w:t>
      </w:r>
      <w:r w:rsidRPr="00351016">
        <w:rPr>
          <w:rFonts w:ascii="VeneerLowRes" w:hAnsi="VeneerLowRes"/>
          <w:sz w:val="32"/>
          <w:szCs w:val="32"/>
        </w:rPr>
        <w:t xml:space="preserve"> </w:t>
      </w:r>
    </w:p>
    <w:p w:rsidR="005E0B49" w:rsidRPr="00351016" w:rsidRDefault="005E0B49" w:rsidP="00444279">
      <w:pPr>
        <w:rPr>
          <w:rFonts w:ascii="VeneerLowRes" w:hAnsi="VeneerLowRes"/>
          <w:sz w:val="32"/>
          <w:szCs w:val="32"/>
        </w:rPr>
      </w:pPr>
    </w:p>
    <w:p w:rsidR="005E0B49" w:rsidRPr="00351016" w:rsidRDefault="005E0B49" w:rsidP="00444279">
      <w:pPr>
        <w:rPr>
          <w:rFonts w:ascii="VeneerLowRes" w:hAnsi="VeneerLowRes"/>
          <w:sz w:val="32"/>
          <w:szCs w:val="32"/>
        </w:rPr>
      </w:pPr>
      <w:r w:rsidRPr="00351016">
        <w:rPr>
          <w:rFonts w:ascii="VeneerLowRes" w:hAnsi="VeneerLowRes"/>
          <w:sz w:val="32"/>
          <w:szCs w:val="32"/>
        </w:rPr>
        <w:t>Summary of policies and measures</w:t>
      </w:r>
    </w:p>
    <w:p w:rsidR="005E0B49" w:rsidRDefault="005E0B49" w:rsidP="00444279">
      <w:pPr>
        <w:rPr>
          <w:sz w:val="24"/>
          <w:szCs w:val="24"/>
          <w:u w:val="single"/>
        </w:rPr>
      </w:pPr>
    </w:p>
    <w:p w:rsidR="005E0B49" w:rsidRPr="00C94CF2" w:rsidRDefault="005E0B49" w:rsidP="00C94CF2">
      <w:pPr>
        <w:pStyle w:val="GB1"/>
        <w:numPr>
          <w:ilvl w:val="0"/>
          <w:numId w:val="0"/>
        </w:numPr>
        <w:spacing w:before="0" w:line="264" w:lineRule="auto"/>
        <w:jc w:val="left"/>
        <w:rPr>
          <w:rFonts w:asciiTheme="minorHAnsi" w:hAnsiTheme="minorHAnsi"/>
          <w:sz w:val="24"/>
          <w:szCs w:val="24"/>
        </w:rPr>
      </w:pPr>
      <w:r w:rsidRPr="00C94CF2">
        <w:rPr>
          <w:rFonts w:asciiTheme="minorHAnsi" w:hAnsiTheme="minorHAnsi"/>
          <w:sz w:val="24"/>
          <w:szCs w:val="24"/>
        </w:rPr>
        <w:t>Fairtrade recognises that Child Labour and Forced Labour is a problem in many parts of the world in which we operate.  Fairtrade is committed to playing a positive role in enabling producers, workers and processors to adopt a rights based approach towards eliminating exploitative labour practices, by working cooperatively with Fairtrade Producer Networks and their producer and worker organizations, including suppliers, industry, non-governmental organisations, trade unions and governmental bodies.</w:t>
      </w:r>
    </w:p>
    <w:p w:rsidR="005E0B49" w:rsidRPr="00C94CF2" w:rsidRDefault="005E0B49" w:rsidP="00444279">
      <w:pPr>
        <w:rPr>
          <w:rFonts w:asciiTheme="minorHAnsi" w:hAnsiTheme="minorHAnsi"/>
          <w:sz w:val="24"/>
          <w:szCs w:val="24"/>
          <w:u w:val="single"/>
        </w:rPr>
      </w:pPr>
    </w:p>
    <w:p w:rsidR="005C658C" w:rsidRDefault="005C658C" w:rsidP="00121CEA">
      <w:pPr>
        <w:rPr>
          <w:sz w:val="24"/>
          <w:szCs w:val="24"/>
        </w:rPr>
      </w:pPr>
      <w:r w:rsidRPr="00444279">
        <w:rPr>
          <w:sz w:val="24"/>
          <w:szCs w:val="24"/>
        </w:rPr>
        <w:t xml:space="preserve">Fairtrade </w:t>
      </w:r>
      <w:r>
        <w:rPr>
          <w:sz w:val="24"/>
          <w:szCs w:val="24"/>
        </w:rPr>
        <w:t>Producer Standards</w:t>
      </w:r>
      <w:r w:rsidR="004B54B5">
        <w:rPr>
          <w:sz w:val="24"/>
          <w:szCs w:val="24"/>
        </w:rPr>
        <w:t xml:space="preserve"> </w:t>
      </w:r>
      <w:r>
        <w:rPr>
          <w:sz w:val="24"/>
          <w:szCs w:val="24"/>
        </w:rPr>
        <w:t>and Fairtrade Trade</w:t>
      </w:r>
      <w:r w:rsidR="00271F2F">
        <w:rPr>
          <w:sz w:val="24"/>
          <w:szCs w:val="24"/>
        </w:rPr>
        <w:t>r</w:t>
      </w:r>
      <w:r>
        <w:rPr>
          <w:sz w:val="24"/>
          <w:szCs w:val="24"/>
        </w:rPr>
        <w:t xml:space="preserve"> Standard </w:t>
      </w:r>
      <w:r w:rsidRPr="00444279">
        <w:rPr>
          <w:sz w:val="24"/>
          <w:szCs w:val="24"/>
        </w:rPr>
        <w:t xml:space="preserve">address </w:t>
      </w:r>
      <w:r>
        <w:rPr>
          <w:sz w:val="24"/>
          <w:szCs w:val="24"/>
        </w:rPr>
        <w:t xml:space="preserve">modern day slavery </w:t>
      </w:r>
      <w:r w:rsidRPr="00444279">
        <w:rPr>
          <w:sz w:val="24"/>
          <w:szCs w:val="24"/>
        </w:rPr>
        <w:t xml:space="preserve">covered by the Act from producers </w:t>
      </w:r>
      <w:r>
        <w:rPr>
          <w:sz w:val="24"/>
          <w:szCs w:val="24"/>
        </w:rPr>
        <w:t>to all who trade (buy, sell or process) Fairtrade certified products, up to the point where the product is in its final packaging. In other words within the scope of Fairtrade Producer and Trade</w:t>
      </w:r>
      <w:r w:rsidR="00271F2F">
        <w:rPr>
          <w:sz w:val="24"/>
          <w:szCs w:val="24"/>
        </w:rPr>
        <w:t>r</w:t>
      </w:r>
      <w:r>
        <w:rPr>
          <w:sz w:val="24"/>
          <w:szCs w:val="24"/>
        </w:rPr>
        <w:t xml:space="preserve"> Standards all producer organi</w:t>
      </w:r>
      <w:r w:rsidR="00E27A9E">
        <w:rPr>
          <w:sz w:val="24"/>
          <w:szCs w:val="24"/>
        </w:rPr>
        <w:t>s</w:t>
      </w:r>
      <w:r>
        <w:rPr>
          <w:sz w:val="24"/>
          <w:szCs w:val="24"/>
        </w:rPr>
        <w:t xml:space="preserve">ations who make the raw commodities and operators who take legal ownership of Fairtrade certified products must be audited and certified against these standards.  </w:t>
      </w:r>
    </w:p>
    <w:p w:rsidR="005C658C" w:rsidRDefault="005C658C" w:rsidP="00121CEA">
      <w:pPr>
        <w:rPr>
          <w:sz w:val="24"/>
          <w:szCs w:val="24"/>
        </w:rPr>
      </w:pPr>
    </w:p>
    <w:p w:rsidR="007F54C7" w:rsidRDefault="009145BA" w:rsidP="00121CEA">
      <w:pPr>
        <w:rPr>
          <w:sz w:val="24"/>
          <w:szCs w:val="24"/>
        </w:rPr>
      </w:pPr>
      <w:r>
        <w:rPr>
          <w:sz w:val="24"/>
          <w:szCs w:val="24"/>
        </w:rPr>
        <w:t xml:space="preserve">The </w:t>
      </w:r>
      <w:r w:rsidR="0057206A">
        <w:rPr>
          <w:sz w:val="24"/>
          <w:szCs w:val="24"/>
        </w:rPr>
        <w:t>Fairtrade Producer S</w:t>
      </w:r>
      <w:r w:rsidR="009D3CA3">
        <w:rPr>
          <w:sz w:val="24"/>
          <w:szCs w:val="24"/>
        </w:rPr>
        <w:t xml:space="preserve">tandards </w:t>
      </w:r>
      <w:r w:rsidR="007F54C7">
        <w:rPr>
          <w:sz w:val="24"/>
          <w:szCs w:val="24"/>
        </w:rPr>
        <w:t>and Fairtrade Trade</w:t>
      </w:r>
      <w:r w:rsidR="00271F2F">
        <w:rPr>
          <w:sz w:val="24"/>
          <w:szCs w:val="24"/>
        </w:rPr>
        <w:t>r</w:t>
      </w:r>
      <w:r w:rsidR="007F54C7">
        <w:rPr>
          <w:sz w:val="24"/>
          <w:szCs w:val="24"/>
        </w:rPr>
        <w:t xml:space="preserve"> Standard require compliance </w:t>
      </w:r>
      <w:r>
        <w:rPr>
          <w:sz w:val="24"/>
          <w:szCs w:val="24"/>
        </w:rPr>
        <w:t xml:space="preserve">with </w:t>
      </w:r>
      <w:r w:rsidR="007F54C7">
        <w:rPr>
          <w:sz w:val="24"/>
          <w:szCs w:val="24"/>
        </w:rPr>
        <w:t xml:space="preserve">minimum and </w:t>
      </w:r>
      <w:r w:rsidR="00271F2F">
        <w:rPr>
          <w:sz w:val="24"/>
          <w:szCs w:val="24"/>
        </w:rPr>
        <w:t xml:space="preserve">development </w:t>
      </w:r>
      <w:r w:rsidR="007F54C7">
        <w:rPr>
          <w:sz w:val="24"/>
          <w:szCs w:val="24"/>
        </w:rPr>
        <w:t xml:space="preserve">requirements </w:t>
      </w:r>
      <w:r>
        <w:rPr>
          <w:sz w:val="24"/>
          <w:szCs w:val="24"/>
        </w:rPr>
        <w:t xml:space="preserve">that are designed to counter </w:t>
      </w:r>
      <w:r w:rsidR="007F54C7">
        <w:rPr>
          <w:sz w:val="24"/>
          <w:szCs w:val="24"/>
        </w:rPr>
        <w:t>modern slavery.</w:t>
      </w:r>
      <w:r>
        <w:rPr>
          <w:sz w:val="24"/>
          <w:szCs w:val="24"/>
        </w:rPr>
        <w:t xml:space="preserve"> The</w:t>
      </w:r>
      <w:r w:rsidR="00271F2F">
        <w:rPr>
          <w:sz w:val="24"/>
          <w:szCs w:val="24"/>
        </w:rPr>
        <w:t xml:space="preserve"> Fairtrade Trader Standard </w:t>
      </w:r>
      <w:r>
        <w:rPr>
          <w:sz w:val="24"/>
          <w:szCs w:val="24"/>
        </w:rPr>
        <w:t>also</w:t>
      </w:r>
      <w:r w:rsidR="007F54C7">
        <w:rPr>
          <w:sz w:val="24"/>
          <w:szCs w:val="24"/>
        </w:rPr>
        <w:t xml:space="preserve"> </w:t>
      </w:r>
      <w:r>
        <w:rPr>
          <w:sz w:val="24"/>
          <w:szCs w:val="24"/>
        </w:rPr>
        <w:t>encourage</w:t>
      </w:r>
      <w:r w:rsidR="00271F2F">
        <w:rPr>
          <w:sz w:val="24"/>
          <w:szCs w:val="24"/>
        </w:rPr>
        <w:t>s</w:t>
      </w:r>
      <w:r>
        <w:rPr>
          <w:sz w:val="24"/>
          <w:szCs w:val="24"/>
        </w:rPr>
        <w:t xml:space="preserve"> additional </w:t>
      </w:r>
      <w:r w:rsidR="007F54C7">
        <w:rPr>
          <w:sz w:val="24"/>
          <w:szCs w:val="24"/>
        </w:rPr>
        <w:t xml:space="preserve">voluntary </w:t>
      </w:r>
      <w:r>
        <w:rPr>
          <w:sz w:val="24"/>
          <w:szCs w:val="24"/>
        </w:rPr>
        <w:t>actions</w:t>
      </w:r>
      <w:r w:rsidR="0057206A">
        <w:rPr>
          <w:sz w:val="24"/>
          <w:szCs w:val="24"/>
        </w:rPr>
        <w:t xml:space="preserve"> </w:t>
      </w:r>
      <w:r>
        <w:rPr>
          <w:sz w:val="24"/>
          <w:szCs w:val="24"/>
        </w:rPr>
        <w:t>through</w:t>
      </w:r>
      <w:r w:rsidR="0057206A">
        <w:rPr>
          <w:sz w:val="24"/>
          <w:szCs w:val="24"/>
        </w:rPr>
        <w:t xml:space="preserve"> which an organi</w:t>
      </w:r>
      <w:r>
        <w:rPr>
          <w:sz w:val="24"/>
          <w:szCs w:val="24"/>
        </w:rPr>
        <w:t>s</w:t>
      </w:r>
      <w:r w:rsidR="0057206A">
        <w:rPr>
          <w:sz w:val="24"/>
          <w:szCs w:val="24"/>
        </w:rPr>
        <w:t xml:space="preserve">ation can respond to </w:t>
      </w:r>
      <w:r>
        <w:rPr>
          <w:sz w:val="24"/>
          <w:szCs w:val="24"/>
        </w:rPr>
        <w:t xml:space="preserve">the risk of </w:t>
      </w:r>
      <w:r w:rsidR="0057206A">
        <w:rPr>
          <w:sz w:val="24"/>
          <w:szCs w:val="24"/>
        </w:rPr>
        <w:t>modern slavery</w:t>
      </w:r>
      <w:r w:rsidR="007F54C7">
        <w:rPr>
          <w:sz w:val="24"/>
          <w:szCs w:val="24"/>
        </w:rPr>
        <w:t xml:space="preserve">.  </w:t>
      </w:r>
    </w:p>
    <w:p w:rsidR="007F54C7" w:rsidRDefault="007F54C7" w:rsidP="00121CEA">
      <w:pPr>
        <w:rPr>
          <w:sz w:val="24"/>
          <w:szCs w:val="24"/>
        </w:rPr>
      </w:pPr>
    </w:p>
    <w:p w:rsidR="00121CEA" w:rsidRDefault="005E0B49" w:rsidP="00121CEA">
      <w:pPr>
        <w:rPr>
          <w:sz w:val="24"/>
          <w:szCs w:val="24"/>
        </w:rPr>
      </w:pPr>
      <w:r w:rsidRPr="00C94CF2">
        <w:rPr>
          <w:b/>
          <w:sz w:val="24"/>
          <w:szCs w:val="24"/>
        </w:rPr>
        <w:t>The</w:t>
      </w:r>
      <w:r w:rsidR="007F54C7" w:rsidRPr="00C94CF2">
        <w:rPr>
          <w:b/>
          <w:sz w:val="24"/>
          <w:szCs w:val="24"/>
        </w:rPr>
        <w:t xml:space="preserve"> Fairtrade </w:t>
      </w:r>
      <w:r w:rsidR="0057206A" w:rsidRPr="00C94CF2">
        <w:rPr>
          <w:b/>
          <w:sz w:val="24"/>
          <w:szCs w:val="24"/>
        </w:rPr>
        <w:t>Trade</w:t>
      </w:r>
      <w:r w:rsidR="00271F2F">
        <w:rPr>
          <w:b/>
          <w:sz w:val="24"/>
          <w:szCs w:val="24"/>
        </w:rPr>
        <w:t>r</w:t>
      </w:r>
      <w:r w:rsidR="0057206A" w:rsidRPr="00C94CF2">
        <w:rPr>
          <w:b/>
          <w:sz w:val="24"/>
          <w:szCs w:val="24"/>
        </w:rPr>
        <w:t xml:space="preserve"> Standard</w:t>
      </w:r>
      <w:r w:rsidR="007F54C7">
        <w:rPr>
          <w:sz w:val="24"/>
          <w:szCs w:val="24"/>
        </w:rPr>
        <w:t xml:space="preserve"> require</w:t>
      </w:r>
      <w:r w:rsidR="004B30C9">
        <w:rPr>
          <w:sz w:val="24"/>
          <w:szCs w:val="24"/>
        </w:rPr>
        <w:t>s</w:t>
      </w:r>
      <w:r w:rsidR="0057206A">
        <w:rPr>
          <w:sz w:val="24"/>
          <w:szCs w:val="24"/>
        </w:rPr>
        <w:t xml:space="preserve"> compliance </w:t>
      </w:r>
      <w:r w:rsidR="009145BA">
        <w:rPr>
          <w:sz w:val="24"/>
          <w:szCs w:val="24"/>
        </w:rPr>
        <w:t>with</w:t>
      </w:r>
      <w:r w:rsidR="0057206A">
        <w:rPr>
          <w:sz w:val="24"/>
          <w:szCs w:val="24"/>
        </w:rPr>
        <w:t xml:space="preserve"> </w:t>
      </w:r>
      <w:r w:rsidR="0097041E">
        <w:rPr>
          <w:sz w:val="24"/>
          <w:szCs w:val="24"/>
        </w:rPr>
        <w:t>applicable national labour laws and the fundamental ILO conventions</w:t>
      </w:r>
      <w:r w:rsidR="007F54C7">
        <w:rPr>
          <w:sz w:val="24"/>
          <w:szCs w:val="24"/>
        </w:rPr>
        <w:t xml:space="preserve">, including conventions related to </w:t>
      </w:r>
      <w:r w:rsidR="009145BA">
        <w:rPr>
          <w:sz w:val="24"/>
          <w:szCs w:val="24"/>
        </w:rPr>
        <w:t xml:space="preserve">the </w:t>
      </w:r>
      <w:r w:rsidR="007F54C7">
        <w:rPr>
          <w:sz w:val="24"/>
          <w:szCs w:val="24"/>
        </w:rPr>
        <w:t>worst forms of child labour and forced labour upon entry</w:t>
      </w:r>
      <w:r w:rsidR="009145BA">
        <w:rPr>
          <w:sz w:val="24"/>
          <w:szCs w:val="24"/>
        </w:rPr>
        <w:t>. Th</w:t>
      </w:r>
      <w:r w:rsidR="00C94CF2">
        <w:rPr>
          <w:sz w:val="24"/>
          <w:szCs w:val="24"/>
        </w:rPr>
        <w:t>is</w:t>
      </w:r>
      <w:r w:rsidR="009145BA">
        <w:rPr>
          <w:sz w:val="24"/>
          <w:szCs w:val="24"/>
        </w:rPr>
        <w:t xml:space="preserve"> Trade</w:t>
      </w:r>
      <w:r w:rsidR="00271F2F">
        <w:rPr>
          <w:sz w:val="24"/>
          <w:szCs w:val="24"/>
        </w:rPr>
        <w:t>r</w:t>
      </w:r>
      <w:r w:rsidR="009145BA">
        <w:rPr>
          <w:sz w:val="24"/>
          <w:szCs w:val="24"/>
        </w:rPr>
        <w:t xml:space="preserve"> Standard</w:t>
      </w:r>
      <w:r w:rsidR="007F54C7">
        <w:rPr>
          <w:sz w:val="24"/>
          <w:szCs w:val="24"/>
        </w:rPr>
        <w:t xml:space="preserve"> </w:t>
      </w:r>
      <w:r w:rsidR="0097041E">
        <w:rPr>
          <w:sz w:val="24"/>
          <w:szCs w:val="24"/>
        </w:rPr>
        <w:t>also encourage</w:t>
      </w:r>
      <w:r w:rsidR="00B40FB6">
        <w:rPr>
          <w:sz w:val="24"/>
          <w:szCs w:val="24"/>
        </w:rPr>
        <w:t>s</w:t>
      </w:r>
      <w:r w:rsidR="0097041E">
        <w:rPr>
          <w:sz w:val="24"/>
          <w:szCs w:val="24"/>
        </w:rPr>
        <w:t xml:space="preserve"> supply chain actors/traders</w:t>
      </w:r>
      <w:r w:rsidR="009145BA">
        <w:rPr>
          <w:sz w:val="24"/>
          <w:szCs w:val="24"/>
        </w:rPr>
        <w:t xml:space="preserve"> to adopt</w:t>
      </w:r>
      <w:r w:rsidR="0097041E">
        <w:rPr>
          <w:sz w:val="24"/>
          <w:szCs w:val="24"/>
        </w:rPr>
        <w:t xml:space="preserve"> </w:t>
      </w:r>
      <w:r w:rsidR="00B40FB6">
        <w:rPr>
          <w:sz w:val="24"/>
          <w:szCs w:val="24"/>
        </w:rPr>
        <w:t xml:space="preserve">voluntary best practices </w:t>
      </w:r>
      <w:r w:rsidR="0097041E">
        <w:rPr>
          <w:sz w:val="24"/>
          <w:szCs w:val="24"/>
        </w:rPr>
        <w:t>to support risk mitigation and management throughout the</w:t>
      </w:r>
      <w:r w:rsidR="009D3CA3">
        <w:rPr>
          <w:sz w:val="24"/>
          <w:szCs w:val="24"/>
        </w:rPr>
        <w:t>ir</w:t>
      </w:r>
      <w:r w:rsidR="0097041E">
        <w:rPr>
          <w:sz w:val="24"/>
          <w:szCs w:val="24"/>
        </w:rPr>
        <w:t xml:space="preserve"> supply chains and</w:t>
      </w:r>
      <w:r w:rsidR="009D3CA3">
        <w:rPr>
          <w:sz w:val="24"/>
          <w:szCs w:val="24"/>
        </w:rPr>
        <w:t xml:space="preserve"> calls upon them to source products from vulnerable producer groups</w:t>
      </w:r>
      <w:r w:rsidR="009145BA">
        <w:rPr>
          <w:sz w:val="24"/>
          <w:szCs w:val="24"/>
        </w:rPr>
        <w:t>.</w:t>
      </w:r>
      <w:r w:rsidR="0097041E">
        <w:rPr>
          <w:sz w:val="24"/>
          <w:szCs w:val="24"/>
        </w:rPr>
        <w:t xml:space="preserve"> </w:t>
      </w:r>
      <w:r w:rsidR="009D3CA3">
        <w:rPr>
          <w:rStyle w:val="FootnoteReference"/>
          <w:sz w:val="24"/>
          <w:szCs w:val="24"/>
        </w:rPr>
        <w:footnoteReference w:id="2"/>
      </w:r>
      <w:r w:rsidR="0097041E">
        <w:rPr>
          <w:sz w:val="24"/>
          <w:szCs w:val="24"/>
        </w:rPr>
        <w:t xml:space="preserve"> </w:t>
      </w:r>
      <w:r w:rsidR="0057206A">
        <w:rPr>
          <w:sz w:val="24"/>
          <w:szCs w:val="24"/>
        </w:rPr>
        <w:t xml:space="preserve">  </w:t>
      </w:r>
    </w:p>
    <w:p w:rsidR="00444279" w:rsidRPr="00444279" w:rsidRDefault="00444279" w:rsidP="00444279">
      <w:pPr>
        <w:rPr>
          <w:sz w:val="24"/>
          <w:szCs w:val="24"/>
        </w:rPr>
      </w:pPr>
    </w:p>
    <w:p w:rsidR="005E0B49" w:rsidRDefault="005C658C" w:rsidP="005C658C">
      <w:pPr>
        <w:rPr>
          <w:sz w:val="24"/>
          <w:szCs w:val="24"/>
        </w:rPr>
      </w:pPr>
      <w:r w:rsidRPr="00C94CF2">
        <w:rPr>
          <w:b/>
          <w:sz w:val="24"/>
          <w:szCs w:val="24"/>
        </w:rPr>
        <w:t>Fairtrade Producer Standards</w:t>
      </w:r>
      <w:r w:rsidR="007F54C7">
        <w:rPr>
          <w:sz w:val="24"/>
          <w:szCs w:val="24"/>
        </w:rPr>
        <w:t xml:space="preserve"> </w:t>
      </w:r>
      <w:r w:rsidR="005E0B49">
        <w:rPr>
          <w:sz w:val="24"/>
          <w:szCs w:val="24"/>
        </w:rPr>
        <w:t>require</w:t>
      </w:r>
      <w:r>
        <w:rPr>
          <w:sz w:val="24"/>
          <w:szCs w:val="24"/>
        </w:rPr>
        <w:t xml:space="preserve"> </w:t>
      </w:r>
      <w:r w:rsidR="007F54C7">
        <w:rPr>
          <w:sz w:val="24"/>
          <w:szCs w:val="24"/>
        </w:rPr>
        <w:t xml:space="preserve">compliance </w:t>
      </w:r>
      <w:r w:rsidR="005E0B49">
        <w:rPr>
          <w:sz w:val="24"/>
          <w:szCs w:val="24"/>
        </w:rPr>
        <w:t>with</w:t>
      </w:r>
      <w:r w:rsidR="007F54C7">
        <w:rPr>
          <w:sz w:val="24"/>
          <w:szCs w:val="24"/>
        </w:rPr>
        <w:t xml:space="preserve"> applicable national labour laws and the fundamental ILO conventions, including conventions related to worst forms of child labour and forced labour upon entry</w:t>
      </w:r>
      <w:r w:rsidR="005E0B49">
        <w:rPr>
          <w:sz w:val="24"/>
          <w:szCs w:val="24"/>
        </w:rPr>
        <w:t>. Th</w:t>
      </w:r>
      <w:r w:rsidR="004B54B5">
        <w:rPr>
          <w:sz w:val="24"/>
          <w:szCs w:val="24"/>
        </w:rPr>
        <w:t xml:space="preserve">e </w:t>
      </w:r>
      <w:r w:rsidR="005E0B49">
        <w:rPr>
          <w:sz w:val="24"/>
          <w:szCs w:val="24"/>
        </w:rPr>
        <w:t>Producer Standards</w:t>
      </w:r>
      <w:r w:rsidR="00D2232D">
        <w:rPr>
          <w:sz w:val="24"/>
          <w:szCs w:val="24"/>
        </w:rPr>
        <w:t xml:space="preserve"> also </w:t>
      </w:r>
      <w:r w:rsidR="005E0B49">
        <w:rPr>
          <w:sz w:val="24"/>
          <w:szCs w:val="24"/>
        </w:rPr>
        <w:t xml:space="preserve">encourage producers to adopt </w:t>
      </w:r>
      <w:r w:rsidR="00F10D11">
        <w:rPr>
          <w:sz w:val="24"/>
          <w:szCs w:val="24"/>
        </w:rPr>
        <w:t xml:space="preserve">development </w:t>
      </w:r>
      <w:r w:rsidR="005E0B49">
        <w:rPr>
          <w:sz w:val="24"/>
          <w:szCs w:val="24"/>
        </w:rPr>
        <w:t>measures as part of an or</w:t>
      </w:r>
      <w:r>
        <w:rPr>
          <w:sz w:val="24"/>
          <w:szCs w:val="24"/>
        </w:rPr>
        <w:t>gani</w:t>
      </w:r>
      <w:r w:rsidR="005E0B49">
        <w:rPr>
          <w:sz w:val="24"/>
          <w:szCs w:val="24"/>
        </w:rPr>
        <w:t>s</w:t>
      </w:r>
      <w:r>
        <w:rPr>
          <w:sz w:val="24"/>
          <w:szCs w:val="24"/>
        </w:rPr>
        <w:t>ation</w:t>
      </w:r>
      <w:r w:rsidR="005E0B49">
        <w:rPr>
          <w:sz w:val="24"/>
          <w:szCs w:val="24"/>
        </w:rPr>
        <w:t>’s</w:t>
      </w:r>
      <w:r w:rsidR="00D2232D">
        <w:rPr>
          <w:sz w:val="24"/>
          <w:szCs w:val="24"/>
        </w:rPr>
        <w:t xml:space="preserve"> Fairtrade Development Goals</w:t>
      </w:r>
      <w:r w:rsidR="005E0B49">
        <w:rPr>
          <w:sz w:val="24"/>
          <w:szCs w:val="24"/>
        </w:rPr>
        <w:t>. Producers</w:t>
      </w:r>
      <w:r w:rsidR="00D2232D">
        <w:rPr>
          <w:sz w:val="24"/>
          <w:szCs w:val="24"/>
        </w:rPr>
        <w:t xml:space="preserve"> </w:t>
      </w:r>
      <w:r>
        <w:rPr>
          <w:sz w:val="24"/>
          <w:szCs w:val="24"/>
        </w:rPr>
        <w:t xml:space="preserve">can identify and respond to modern slavery </w:t>
      </w:r>
      <w:r w:rsidR="00D2232D">
        <w:rPr>
          <w:sz w:val="24"/>
          <w:szCs w:val="24"/>
        </w:rPr>
        <w:t xml:space="preserve">through </w:t>
      </w:r>
      <w:r w:rsidR="005E0B49">
        <w:rPr>
          <w:sz w:val="24"/>
          <w:szCs w:val="24"/>
        </w:rPr>
        <w:t>the development of</w:t>
      </w:r>
      <w:r w:rsidR="00D2232D">
        <w:rPr>
          <w:sz w:val="24"/>
          <w:szCs w:val="24"/>
        </w:rPr>
        <w:t xml:space="preserve"> self-governing, continuous </w:t>
      </w:r>
      <w:r w:rsidR="00C94CF2">
        <w:rPr>
          <w:sz w:val="24"/>
          <w:szCs w:val="24"/>
        </w:rPr>
        <w:t>improving;</w:t>
      </w:r>
      <w:r w:rsidR="00D2232D">
        <w:rPr>
          <w:sz w:val="24"/>
          <w:szCs w:val="24"/>
        </w:rPr>
        <w:t xml:space="preserve"> community based monitoring and remediation systems on child and/or forced labour.  Producer organi</w:t>
      </w:r>
      <w:r w:rsidR="005E0B49">
        <w:rPr>
          <w:sz w:val="24"/>
          <w:szCs w:val="24"/>
        </w:rPr>
        <w:t>s</w:t>
      </w:r>
      <w:r w:rsidR="00D2232D">
        <w:rPr>
          <w:sz w:val="24"/>
          <w:szCs w:val="24"/>
        </w:rPr>
        <w:t xml:space="preserve">ations in </w:t>
      </w:r>
      <w:r w:rsidR="005E0B49">
        <w:rPr>
          <w:sz w:val="24"/>
          <w:szCs w:val="24"/>
        </w:rPr>
        <w:t xml:space="preserve">countries including </w:t>
      </w:r>
      <w:r w:rsidR="00D2232D">
        <w:rPr>
          <w:sz w:val="24"/>
          <w:szCs w:val="24"/>
        </w:rPr>
        <w:t xml:space="preserve">Belize, Paraguay, Dominican Republic, Mexico, Colombia, Cote de </w:t>
      </w:r>
      <w:proofErr w:type="spellStart"/>
      <w:r w:rsidR="00D2232D">
        <w:rPr>
          <w:sz w:val="24"/>
          <w:szCs w:val="24"/>
        </w:rPr>
        <w:t>Ivoire</w:t>
      </w:r>
      <w:proofErr w:type="spellEnd"/>
      <w:r w:rsidR="00D2232D">
        <w:rPr>
          <w:sz w:val="24"/>
          <w:szCs w:val="24"/>
        </w:rPr>
        <w:t xml:space="preserve">, Madagascar, </w:t>
      </w:r>
      <w:proofErr w:type="gramStart"/>
      <w:r w:rsidR="00D2232D">
        <w:rPr>
          <w:sz w:val="24"/>
          <w:szCs w:val="24"/>
        </w:rPr>
        <w:t>Kenya</w:t>
      </w:r>
      <w:proofErr w:type="gramEnd"/>
      <w:r w:rsidR="00D2232D">
        <w:rPr>
          <w:sz w:val="24"/>
          <w:szCs w:val="24"/>
        </w:rPr>
        <w:t xml:space="preserve"> have developed </w:t>
      </w:r>
      <w:r w:rsidR="005E0B49">
        <w:rPr>
          <w:sz w:val="24"/>
          <w:szCs w:val="24"/>
        </w:rPr>
        <w:t>such</w:t>
      </w:r>
      <w:r w:rsidR="00D2232D">
        <w:rPr>
          <w:sz w:val="24"/>
          <w:szCs w:val="24"/>
        </w:rPr>
        <w:t xml:space="preserve"> self-governing systems.</w:t>
      </w:r>
      <w:r w:rsidR="005E0B49" w:rsidRPr="005E0B49">
        <w:rPr>
          <w:rFonts w:cs="Arial"/>
          <w:sz w:val="20"/>
          <w:szCs w:val="20"/>
        </w:rPr>
        <w:t xml:space="preserve"> </w:t>
      </w:r>
    </w:p>
    <w:p w:rsidR="00444279" w:rsidRPr="00444279" w:rsidRDefault="00444279" w:rsidP="00444279">
      <w:pPr>
        <w:rPr>
          <w:sz w:val="24"/>
          <w:szCs w:val="24"/>
        </w:rPr>
      </w:pPr>
    </w:p>
    <w:p w:rsidR="00444279" w:rsidRPr="004B30C9" w:rsidRDefault="00444279" w:rsidP="00444279">
      <w:pPr>
        <w:rPr>
          <w:rFonts w:ascii="VeneerLowRes" w:hAnsi="VeneerLowRes"/>
          <w:sz w:val="24"/>
          <w:szCs w:val="24"/>
        </w:rPr>
      </w:pPr>
    </w:p>
    <w:p w:rsidR="00444279" w:rsidRPr="00351016" w:rsidRDefault="00444279" w:rsidP="00444279">
      <w:pPr>
        <w:rPr>
          <w:rFonts w:ascii="VeneerLowRes" w:hAnsi="VeneerLowRes"/>
          <w:bCs/>
          <w:sz w:val="32"/>
          <w:szCs w:val="32"/>
        </w:rPr>
      </w:pPr>
      <w:r w:rsidRPr="00351016">
        <w:rPr>
          <w:rFonts w:ascii="VeneerLowRes" w:hAnsi="VeneerLowRes"/>
          <w:bCs/>
          <w:sz w:val="32"/>
          <w:szCs w:val="32"/>
        </w:rPr>
        <w:t>Certification &amp; compliance measures</w:t>
      </w:r>
      <w:r w:rsidR="005E0B49" w:rsidRPr="00351016">
        <w:rPr>
          <w:rFonts w:ascii="VeneerLowRes" w:hAnsi="VeneerLowRes"/>
          <w:bCs/>
          <w:sz w:val="32"/>
          <w:szCs w:val="32"/>
        </w:rPr>
        <w:t xml:space="preserve"> in detail</w:t>
      </w:r>
    </w:p>
    <w:p w:rsidR="00444279" w:rsidRPr="00351016" w:rsidRDefault="00444279" w:rsidP="00444279">
      <w:pPr>
        <w:rPr>
          <w:rFonts w:ascii="VeneerLowRes" w:hAnsi="VeneerLowRes"/>
          <w:bCs/>
          <w:sz w:val="32"/>
          <w:szCs w:val="32"/>
          <w:u w:val="single"/>
        </w:rPr>
      </w:pPr>
    </w:p>
    <w:p w:rsidR="00444279" w:rsidRPr="00351016" w:rsidRDefault="00444279" w:rsidP="00444279">
      <w:pPr>
        <w:rPr>
          <w:rFonts w:ascii="VeneerLowRes" w:hAnsi="VeneerLowRes"/>
          <w:bCs/>
          <w:sz w:val="32"/>
          <w:szCs w:val="32"/>
        </w:rPr>
      </w:pPr>
      <w:r w:rsidRPr="00351016">
        <w:rPr>
          <w:rFonts w:ascii="VeneerLowRes" w:hAnsi="VeneerLowRes"/>
          <w:bCs/>
          <w:sz w:val="32"/>
          <w:szCs w:val="32"/>
        </w:rPr>
        <w:t>Farm / plantation level</w:t>
      </w:r>
    </w:p>
    <w:p w:rsidR="00444279" w:rsidRPr="00444279" w:rsidRDefault="00444279" w:rsidP="00444279">
      <w:pPr>
        <w:rPr>
          <w:b/>
          <w:bCs/>
          <w:sz w:val="24"/>
          <w:szCs w:val="24"/>
        </w:rPr>
      </w:pPr>
    </w:p>
    <w:p w:rsidR="00444279" w:rsidRPr="00444279" w:rsidRDefault="00444279" w:rsidP="00444279">
      <w:pPr>
        <w:rPr>
          <w:sz w:val="24"/>
          <w:szCs w:val="24"/>
        </w:rPr>
      </w:pPr>
      <w:r w:rsidRPr="00444279">
        <w:rPr>
          <w:sz w:val="24"/>
          <w:szCs w:val="24"/>
        </w:rPr>
        <w:t>Fairtrade certification can apply to hired labour</w:t>
      </w:r>
      <w:r w:rsidR="00F10D11">
        <w:rPr>
          <w:sz w:val="24"/>
          <w:szCs w:val="24"/>
        </w:rPr>
        <w:t>, contract production</w:t>
      </w:r>
      <w:r w:rsidRPr="00444279">
        <w:rPr>
          <w:sz w:val="24"/>
          <w:szCs w:val="24"/>
        </w:rPr>
        <w:t xml:space="preserve"> and/or to smallholder producer situations, depending on the product grown. </w:t>
      </w:r>
      <w:r w:rsidR="00F10D11">
        <w:rPr>
          <w:sz w:val="24"/>
          <w:szCs w:val="24"/>
        </w:rPr>
        <w:t>T</w:t>
      </w:r>
      <w:r w:rsidRPr="00444279">
        <w:rPr>
          <w:sz w:val="24"/>
          <w:szCs w:val="24"/>
        </w:rPr>
        <w:t>he Hired Labour</w:t>
      </w:r>
      <w:r w:rsidR="00F10D11">
        <w:rPr>
          <w:sz w:val="24"/>
          <w:szCs w:val="24"/>
        </w:rPr>
        <w:t>, Contract Production</w:t>
      </w:r>
      <w:r w:rsidRPr="00444279">
        <w:rPr>
          <w:sz w:val="24"/>
          <w:szCs w:val="24"/>
        </w:rPr>
        <w:t xml:space="preserve"> and Small Producer Organisation (SPO) standards cover the main forms of modern slavery under “labour conditions”, including the following key headings:</w:t>
      </w:r>
    </w:p>
    <w:p w:rsidR="00444279" w:rsidRPr="00444279" w:rsidRDefault="00444279" w:rsidP="00444279">
      <w:pPr>
        <w:rPr>
          <w:sz w:val="24"/>
          <w:szCs w:val="24"/>
        </w:rPr>
      </w:pPr>
    </w:p>
    <w:p w:rsidR="00444279" w:rsidRDefault="00444279" w:rsidP="00F10D11">
      <w:pPr>
        <w:pStyle w:val="ListParagraph"/>
        <w:numPr>
          <w:ilvl w:val="0"/>
          <w:numId w:val="3"/>
        </w:numPr>
        <w:rPr>
          <w:sz w:val="24"/>
          <w:szCs w:val="24"/>
        </w:rPr>
      </w:pPr>
      <w:r w:rsidRPr="00F10D11">
        <w:rPr>
          <w:sz w:val="24"/>
          <w:szCs w:val="24"/>
        </w:rPr>
        <w:t>Freedom from Discrimination</w:t>
      </w:r>
    </w:p>
    <w:p w:rsidR="00F10D11" w:rsidRDefault="00444279" w:rsidP="00F10D11">
      <w:pPr>
        <w:pStyle w:val="ListParagraph"/>
        <w:numPr>
          <w:ilvl w:val="0"/>
          <w:numId w:val="3"/>
        </w:numPr>
        <w:rPr>
          <w:sz w:val="24"/>
          <w:szCs w:val="24"/>
        </w:rPr>
      </w:pPr>
      <w:r w:rsidRPr="00F10D11">
        <w:rPr>
          <w:sz w:val="24"/>
          <w:szCs w:val="24"/>
        </w:rPr>
        <w:t>Freedom from forced and compulsory labour</w:t>
      </w:r>
    </w:p>
    <w:p w:rsidR="00F10D11" w:rsidRDefault="00444279" w:rsidP="00F10D11">
      <w:pPr>
        <w:pStyle w:val="ListParagraph"/>
        <w:numPr>
          <w:ilvl w:val="0"/>
          <w:numId w:val="3"/>
        </w:numPr>
        <w:rPr>
          <w:sz w:val="24"/>
          <w:szCs w:val="24"/>
        </w:rPr>
      </w:pPr>
      <w:r w:rsidRPr="00F10D11">
        <w:rPr>
          <w:sz w:val="24"/>
          <w:szCs w:val="24"/>
        </w:rPr>
        <w:lastRenderedPageBreak/>
        <w:t>Child Labour and Child Protection</w:t>
      </w:r>
    </w:p>
    <w:p w:rsidR="00F10D11" w:rsidRDefault="00444279" w:rsidP="00F10D11">
      <w:pPr>
        <w:pStyle w:val="ListParagraph"/>
        <w:numPr>
          <w:ilvl w:val="0"/>
          <w:numId w:val="3"/>
        </w:numPr>
        <w:rPr>
          <w:sz w:val="24"/>
          <w:szCs w:val="24"/>
        </w:rPr>
      </w:pPr>
      <w:r w:rsidRPr="00F10D11">
        <w:rPr>
          <w:sz w:val="24"/>
          <w:szCs w:val="24"/>
        </w:rPr>
        <w:t>Freedom of Association and Collective Bargaining</w:t>
      </w:r>
    </w:p>
    <w:p w:rsidR="00444279" w:rsidRPr="00F10D11" w:rsidRDefault="00444279" w:rsidP="00F10D11">
      <w:pPr>
        <w:pStyle w:val="ListParagraph"/>
        <w:numPr>
          <w:ilvl w:val="0"/>
          <w:numId w:val="3"/>
        </w:numPr>
        <w:rPr>
          <w:sz w:val="24"/>
          <w:szCs w:val="24"/>
        </w:rPr>
      </w:pPr>
      <w:r w:rsidRPr="00F10D11">
        <w:rPr>
          <w:sz w:val="24"/>
          <w:szCs w:val="24"/>
        </w:rPr>
        <w:t>Conditions of Employment Occupational Health &amp; Safety</w:t>
      </w:r>
    </w:p>
    <w:p w:rsidR="00444279" w:rsidRPr="00444279" w:rsidRDefault="00444279" w:rsidP="00444279">
      <w:pPr>
        <w:rPr>
          <w:sz w:val="24"/>
          <w:szCs w:val="24"/>
        </w:rPr>
      </w:pPr>
    </w:p>
    <w:p w:rsidR="00444279" w:rsidRPr="00444279" w:rsidRDefault="00444279" w:rsidP="00444279">
      <w:pPr>
        <w:rPr>
          <w:sz w:val="24"/>
          <w:szCs w:val="24"/>
        </w:rPr>
      </w:pPr>
      <w:r w:rsidRPr="00444279">
        <w:rPr>
          <w:sz w:val="24"/>
          <w:szCs w:val="24"/>
        </w:rPr>
        <w:t xml:space="preserve">The standards require compliance with national law, key ILO and other relevant human rights conventions. </w:t>
      </w:r>
      <w:r w:rsidR="00D2232D">
        <w:rPr>
          <w:sz w:val="24"/>
          <w:szCs w:val="24"/>
        </w:rPr>
        <w:t xml:space="preserve">FLOCERT </w:t>
      </w:r>
      <w:r w:rsidR="005E0B49">
        <w:rPr>
          <w:sz w:val="24"/>
          <w:szCs w:val="24"/>
        </w:rPr>
        <w:t xml:space="preserve">(Fairtrade’s </w:t>
      </w:r>
      <w:r w:rsidR="00271F2F">
        <w:rPr>
          <w:sz w:val="24"/>
          <w:szCs w:val="24"/>
        </w:rPr>
        <w:t>assurance provider for producer certification</w:t>
      </w:r>
      <w:r w:rsidR="005E0B49">
        <w:rPr>
          <w:sz w:val="24"/>
          <w:szCs w:val="24"/>
        </w:rPr>
        <w:t xml:space="preserve">) </w:t>
      </w:r>
      <w:r w:rsidR="00D2232D">
        <w:rPr>
          <w:sz w:val="24"/>
          <w:szCs w:val="24"/>
        </w:rPr>
        <w:t xml:space="preserve">has developed compliance criteria for each of the requirements of the above </w:t>
      </w:r>
      <w:r w:rsidR="00C94CF2">
        <w:rPr>
          <w:sz w:val="24"/>
          <w:szCs w:val="24"/>
        </w:rPr>
        <w:t xml:space="preserve">mentioned </w:t>
      </w:r>
      <w:r w:rsidR="00C94CF2" w:rsidRPr="00444279">
        <w:rPr>
          <w:sz w:val="24"/>
          <w:szCs w:val="24"/>
        </w:rPr>
        <w:t>sub</w:t>
      </w:r>
      <w:r w:rsidRPr="00444279">
        <w:rPr>
          <w:sz w:val="24"/>
          <w:szCs w:val="24"/>
        </w:rPr>
        <w:t xml:space="preserve">-headings </w:t>
      </w:r>
      <w:r w:rsidR="00D2232D">
        <w:rPr>
          <w:sz w:val="24"/>
          <w:szCs w:val="24"/>
        </w:rPr>
        <w:t>and audit against them</w:t>
      </w:r>
      <w:r w:rsidR="003874C1">
        <w:rPr>
          <w:sz w:val="24"/>
          <w:szCs w:val="24"/>
        </w:rPr>
        <w:t xml:space="preserve"> to indicate if the </w:t>
      </w:r>
      <w:r w:rsidRPr="00444279">
        <w:rPr>
          <w:sz w:val="24"/>
          <w:szCs w:val="24"/>
        </w:rPr>
        <w:t xml:space="preserve">standard has / has not been met. These standards are </w:t>
      </w:r>
      <w:r w:rsidR="003874C1">
        <w:rPr>
          <w:sz w:val="24"/>
          <w:szCs w:val="24"/>
        </w:rPr>
        <w:t xml:space="preserve">audited </w:t>
      </w:r>
      <w:r w:rsidRPr="00444279">
        <w:rPr>
          <w:sz w:val="24"/>
          <w:szCs w:val="24"/>
        </w:rPr>
        <w:t xml:space="preserve">on a three year cycle, </w:t>
      </w:r>
      <w:r w:rsidR="005E0B49">
        <w:rPr>
          <w:sz w:val="24"/>
          <w:szCs w:val="24"/>
        </w:rPr>
        <w:t>often including</w:t>
      </w:r>
      <w:r w:rsidR="003874C1">
        <w:rPr>
          <w:sz w:val="24"/>
          <w:szCs w:val="24"/>
        </w:rPr>
        <w:t xml:space="preserve"> unannounced audits</w:t>
      </w:r>
      <w:r w:rsidR="005E0B49">
        <w:rPr>
          <w:sz w:val="24"/>
          <w:szCs w:val="24"/>
        </w:rPr>
        <w:t>. E</w:t>
      </w:r>
      <w:r w:rsidRPr="00444279">
        <w:rPr>
          <w:sz w:val="24"/>
          <w:szCs w:val="24"/>
        </w:rPr>
        <w:t xml:space="preserve">ach </w:t>
      </w:r>
      <w:r w:rsidR="005E0B49">
        <w:rPr>
          <w:sz w:val="24"/>
          <w:szCs w:val="24"/>
        </w:rPr>
        <w:t xml:space="preserve">audit </w:t>
      </w:r>
      <w:r w:rsidRPr="00444279">
        <w:rPr>
          <w:sz w:val="24"/>
          <w:szCs w:val="24"/>
        </w:rPr>
        <w:t xml:space="preserve">cycle </w:t>
      </w:r>
      <w:r w:rsidR="005E0B49">
        <w:rPr>
          <w:sz w:val="24"/>
          <w:szCs w:val="24"/>
        </w:rPr>
        <w:t>includes</w:t>
      </w:r>
      <w:r w:rsidR="005E0B49" w:rsidRPr="00444279">
        <w:rPr>
          <w:sz w:val="24"/>
          <w:szCs w:val="24"/>
        </w:rPr>
        <w:t xml:space="preserve"> </w:t>
      </w:r>
      <w:r w:rsidRPr="00444279">
        <w:rPr>
          <w:sz w:val="24"/>
          <w:szCs w:val="24"/>
        </w:rPr>
        <w:t>a certification audit (full on-site assessment) and a surveillance audit which can be desk based or on site depending on the risk presented.</w:t>
      </w:r>
    </w:p>
    <w:p w:rsidR="00444279" w:rsidRPr="00444279" w:rsidRDefault="00444279" w:rsidP="00444279">
      <w:pPr>
        <w:rPr>
          <w:sz w:val="24"/>
          <w:szCs w:val="24"/>
        </w:rPr>
      </w:pPr>
    </w:p>
    <w:p w:rsidR="00444279" w:rsidRPr="00444279" w:rsidRDefault="00444279" w:rsidP="00444279">
      <w:pPr>
        <w:rPr>
          <w:sz w:val="24"/>
          <w:szCs w:val="24"/>
        </w:rPr>
      </w:pPr>
    </w:p>
    <w:p w:rsidR="00444279" w:rsidRPr="00351016" w:rsidRDefault="00444279" w:rsidP="00444279">
      <w:pPr>
        <w:rPr>
          <w:rFonts w:ascii="VeneerLowRes" w:hAnsi="VeneerLowRes"/>
          <w:bCs/>
          <w:sz w:val="32"/>
          <w:szCs w:val="32"/>
        </w:rPr>
      </w:pPr>
      <w:r w:rsidRPr="00351016">
        <w:rPr>
          <w:rFonts w:ascii="VeneerLowRes" w:hAnsi="VeneerLowRes"/>
          <w:bCs/>
          <w:sz w:val="32"/>
          <w:szCs w:val="32"/>
        </w:rPr>
        <w:t>Supply chain intermediaries</w:t>
      </w:r>
    </w:p>
    <w:p w:rsidR="00444279" w:rsidRPr="00444279" w:rsidRDefault="00444279" w:rsidP="00444279">
      <w:pPr>
        <w:rPr>
          <w:b/>
          <w:bCs/>
          <w:sz w:val="24"/>
          <w:szCs w:val="24"/>
        </w:rPr>
      </w:pPr>
    </w:p>
    <w:p w:rsidR="00444279" w:rsidRPr="00444279" w:rsidRDefault="00444279" w:rsidP="00444279">
      <w:pPr>
        <w:rPr>
          <w:sz w:val="24"/>
          <w:szCs w:val="24"/>
        </w:rPr>
      </w:pPr>
      <w:r w:rsidRPr="00444279">
        <w:rPr>
          <w:sz w:val="24"/>
          <w:szCs w:val="24"/>
        </w:rPr>
        <w:t>Beyond producer level, the supply chain is covered by the Fairtrade Trader Standard up to the point when the product is in consumer ready packaging. From 1</w:t>
      </w:r>
      <w:r w:rsidRPr="00444279">
        <w:rPr>
          <w:sz w:val="24"/>
          <w:szCs w:val="24"/>
          <w:vertAlign w:val="superscript"/>
        </w:rPr>
        <w:t>st</w:t>
      </w:r>
      <w:r w:rsidRPr="00444279">
        <w:rPr>
          <w:sz w:val="24"/>
          <w:szCs w:val="24"/>
        </w:rPr>
        <w:t xml:space="preserve"> January 2017, traders will be obliged to be </w:t>
      </w:r>
      <w:r w:rsidRPr="00444279">
        <w:rPr>
          <w:i/>
          <w:iCs/>
          <w:sz w:val="24"/>
          <w:szCs w:val="24"/>
        </w:rPr>
        <w:t xml:space="preserve">“….aware of the applicable labour laws in your country and of the fundamental ILO conventions and there are no indications that you violate any of them….” </w:t>
      </w:r>
      <w:r w:rsidRPr="00444279">
        <w:rPr>
          <w:sz w:val="24"/>
          <w:szCs w:val="24"/>
        </w:rPr>
        <w:t>specifically referencing the Forced Labour Convention, 1930 (No. 29) and the Abolition of Forced Labour Convention, 1957 (No. 105).</w:t>
      </w:r>
    </w:p>
    <w:p w:rsidR="00444279" w:rsidRPr="00444279" w:rsidRDefault="00444279" w:rsidP="00444279">
      <w:pPr>
        <w:rPr>
          <w:sz w:val="24"/>
          <w:szCs w:val="24"/>
        </w:rPr>
      </w:pPr>
    </w:p>
    <w:p w:rsidR="005E0B49" w:rsidRPr="00444279" w:rsidRDefault="005E0B49" w:rsidP="00444279">
      <w:pPr>
        <w:rPr>
          <w:sz w:val="24"/>
          <w:szCs w:val="24"/>
        </w:rPr>
      </w:pPr>
      <w:r>
        <w:rPr>
          <w:sz w:val="24"/>
          <w:szCs w:val="24"/>
        </w:rPr>
        <w:t>Audits</w:t>
      </w:r>
      <w:r w:rsidR="00E27A9E">
        <w:rPr>
          <w:sz w:val="24"/>
          <w:szCs w:val="24"/>
        </w:rPr>
        <w:t xml:space="preserve"> against the Trader S</w:t>
      </w:r>
      <w:r w:rsidR="00444279" w:rsidRPr="00444279">
        <w:rPr>
          <w:sz w:val="24"/>
          <w:szCs w:val="24"/>
        </w:rPr>
        <w:t xml:space="preserve">tandard </w:t>
      </w:r>
      <w:r>
        <w:rPr>
          <w:sz w:val="24"/>
          <w:szCs w:val="24"/>
        </w:rPr>
        <w:t>take place</w:t>
      </w:r>
      <w:r w:rsidR="003874C1">
        <w:rPr>
          <w:sz w:val="24"/>
          <w:szCs w:val="24"/>
        </w:rPr>
        <w:t xml:space="preserve"> </w:t>
      </w:r>
      <w:r w:rsidR="00444279" w:rsidRPr="00444279">
        <w:rPr>
          <w:sz w:val="24"/>
          <w:szCs w:val="24"/>
        </w:rPr>
        <w:t xml:space="preserve">on a three year cycle, with each cycle having </w:t>
      </w:r>
      <w:r>
        <w:rPr>
          <w:sz w:val="24"/>
          <w:szCs w:val="24"/>
        </w:rPr>
        <w:t>one</w:t>
      </w:r>
      <w:r w:rsidRPr="00444279">
        <w:rPr>
          <w:sz w:val="24"/>
          <w:szCs w:val="24"/>
        </w:rPr>
        <w:t xml:space="preserve"> </w:t>
      </w:r>
      <w:r w:rsidR="00444279" w:rsidRPr="00444279">
        <w:rPr>
          <w:sz w:val="24"/>
          <w:szCs w:val="24"/>
        </w:rPr>
        <w:t xml:space="preserve">certification audit (full on-site assessment) and </w:t>
      </w:r>
      <w:r>
        <w:rPr>
          <w:sz w:val="24"/>
          <w:szCs w:val="24"/>
        </w:rPr>
        <w:t>one</w:t>
      </w:r>
      <w:r w:rsidRPr="00444279">
        <w:rPr>
          <w:sz w:val="24"/>
          <w:szCs w:val="24"/>
        </w:rPr>
        <w:t xml:space="preserve"> </w:t>
      </w:r>
      <w:r w:rsidR="00444279" w:rsidRPr="00444279">
        <w:rPr>
          <w:sz w:val="24"/>
          <w:szCs w:val="24"/>
        </w:rPr>
        <w:t>surveillance audit which can be desk based or on site depending on the risk presented.</w:t>
      </w:r>
      <w:r>
        <w:rPr>
          <w:sz w:val="24"/>
          <w:szCs w:val="24"/>
        </w:rPr>
        <w:t xml:space="preserve"> </w:t>
      </w:r>
    </w:p>
    <w:p w:rsidR="00444279" w:rsidRPr="00444279" w:rsidRDefault="00444279" w:rsidP="00444279">
      <w:pPr>
        <w:rPr>
          <w:sz w:val="24"/>
          <w:szCs w:val="24"/>
        </w:rPr>
      </w:pPr>
    </w:p>
    <w:p w:rsidR="00444279" w:rsidRPr="00444279" w:rsidRDefault="00444279" w:rsidP="00444279">
      <w:pPr>
        <w:rPr>
          <w:color w:val="1F497D"/>
          <w:sz w:val="24"/>
          <w:szCs w:val="24"/>
        </w:rPr>
      </w:pPr>
      <w:r w:rsidRPr="00444279">
        <w:rPr>
          <w:sz w:val="24"/>
          <w:szCs w:val="24"/>
        </w:rPr>
        <w:t xml:space="preserve">All Fairtrade standards are available publicly at </w:t>
      </w:r>
      <w:hyperlink r:id="rId9" w:history="1">
        <w:r w:rsidRPr="00444279">
          <w:rPr>
            <w:rStyle w:val="Hyperlink"/>
            <w:color w:val="auto"/>
            <w:sz w:val="24"/>
            <w:szCs w:val="24"/>
          </w:rPr>
          <w:t>www.fairtrade.net</w:t>
        </w:r>
      </w:hyperlink>
      <w:r w:rsidRPr="00444279">
        <w:rPr>
          <w:sz w:val="24"/>
          <w:szCs w:val="24"/>
        </w:rPr>
        <w:t xml:space="preserve"> , along with details of how to report an allegation that a standard has been breached. Anyone can report an allegation that the standards have been breached. In the event of an alleged breach of the standard, an investigation will be carried out by </w:t>
      </w:r>
      <w:r w:rsidR="003E564E">
        <w:rPr>
          <w:sz w:val="24"/>
          <w:szCs w:val="24"/>
        </w:rPr>
        <w:t>the respective assurance provider</w:t>
      </w:r>
      <w:r w:rsidRPr="00444279">
        <w:rPr>
          <w:sz w:val="24"/>
          <w:szCs w:val="24"/>
        </w:rPr>
        <w:t>. Breaches carry the potential for warning, suspension or decertification.</w:t>
      </w:r>
    </w:p>
    <w:p w:rsidR="00444279" w:rsidRPr="00444279" w:rsidRDefault="00444279" w:rsidP="00444279">
      <w:pPr>
        <w:rPr>
          <w:color w:val="1F497D"/>
          <w:sz w:val="24"/>
          <w:szCs w:val="24"/>
        </w:rPr>
      </w:pPr>
    </w:p>
    <w:p w:rsidR="00D2232D" w:rsidRPr="00444279" w:rsidRDefault="00444279" w:rsidP="00D2232D">
      <w:pPr>
        <w:rPr>
          <w:sz w:val="24"/>
          <w:szCs w:val="24"/>
        </w:rPr>
      </w:pPr>
      <w:r w:rsidRPr="00444279">
        <w:rPr>
          <w:sz w:val="24"/>
          <w:szCs w:val="24"/>
        </w:rPr>
        <w:t xml:space="preserve">Expert advisers at Fairtrade International in </w:t>
      </w:r>
      <w:r w:rsidR="00F10D11">
        <w:rPr>
          <w:sz w:val="24"/>
          <w:szCs w:val="24"/>
        </w:rPr>
        <w:t xml:space="preserve">small producer organizations, </w:t>
      </w:r>
      <w:r w:rsidR="00C94CF2" w:rsidRPr="00444279">
        <w:rPr>
          <w:sz w:val="24"/>
          <w:szCs w:val="24"/>
        </w:rPr>
        <w:t>workers’</w:t>
      </w:r>
      <w:r w:rsidRPr="00444279">
        <w:rPr>
          <w:sz w:val="24"/>
          <w:szCs w:val="24"/>
        </w:rPr>
        <w:t xml:space="preserve"> rights, child </w:t>
      </w:r>
      <w:r w:rsidR="00F10D11">
        <w:rPr>
          <w:sz w:val="24"/>
          <w:szCs w:val="24"/>
        </w:rPr>
        <w:t xml:space="preserve">and vulnerable adults </w:t>
      </w:r>
      <w:r w:rsidRPr="00444279">
        <w:rPr>
          <w:sz w:val="24"/>
          <w:szCs w:val="24"/>
        </w:rPr>
        <w:t xml:space="preserve">rights, and gender ensure that our work is informed by an up to date understanding of the policy environment and best practice. </w:t>
      </w:r>
      <w:r w:rsidR="00D2232D">
        <w:rPr>
          <w:sz w:val="24"/>
          <w:szCs w:val="24"/>
        </w:rPr>
        <w:t xml:space="preserve">  </w:t>
      </w:r>
      <w:r w:rsidR="00D2232D" w:rsidRPr="00444279">
        <w:rPr>
          <w:sz w:val="24"/>
          <w:szCs w:val="24"/>
        </w:rPr>
        <w:t>We welcome discussions with our partners to help meet reporting obligations, to review areas of particular concern, or consider additional measures.</w:t>
      </w:r>
    </w:p>
    <w:p w:rsidR="00444279" w:rsidRPr="00444279" w:rsidRDefault="00444279" w:rsidP="00444279">
      <w:pPr>
        <w:rPr>
          <w:sz w:val="24"/>
          <w:szCs w:val="24"/>
        </w:rPr>
      </w:pPr>
    </w:p>
    <w:p w:rsidR="00E00A8F" w:rsidRDefault="00E00A8F" w:rsidP="00E27A9E">
      <w:pPr>
        <w:rPr>
          <w:b/>
          <w:sz w:val="24"/>
          <w:szCs w:val="24"/>
        </w:rPr>
      </w:pPr>
    </w:p>
    <w:p w:rsidR="00E27A9E" w:rsidRPr="00351016" w:rsidRDefault="00E27A9E" w:rsidP="00E27A9E">
      <w:pPr>
        <w:rPr>
          <w:rFonts w:ascii="VeneerLowRes" w:hAnsi="VeneerLowRes"/>
          <w:sz w:val="32"/>
          <w:szCs w:val="32"/>
        </w:rPr>
      </w:pPr>
      <w:r w:rsidRPr="00351016">
        <w:rPr>
          <w:rFonts w:ascii="VeneerLowRes" w:hAnsi="VeneerLowRes"/>
          <w:sz w:val="32"/>
          <w:szCs w:val="32"/>
        </w:rPr>
        <w:t>Enforcement</w:t>
      </w:r>
      <w:r w:rsidR="005E0B49" w:rsidRPr="00351016">
        <w:rPr>
          <w:rFonts w:ascii="VeneerLowRes" w:hAnsi="VeneerLowRes"/>
          <w:sz w:val="32"/>
          <w:szCs w:val="32"/>
        </w:rPr>
        <w:t xml:space="preserve"> through audit and compliance procedures</w:t>
      </w:r>
    </w:p>
    <w:p w:rsidR="005E0B49" w:rsidRPr="004B30C9" w:rsidRDefault="005E0B49" w:rsidP="00E27A9E">
      <w:pPr>
        <w:rPr>
          <w:rFonts w:ascii="VeneerLowRes" w:hAnsi="VeneerLowRes"/>
          <w:sz w:val="24"/>
          <w:szCs w:val="24"/>
        </w:rPr>
      </w:pPr>
    </w:p>
    <w:p w:rsidR="005E0B49" w:rsidRDefault="005E0B49" w:rsidP="005E0B49">
      <w:pPr>
        <w:rPr>
          <w:sz w:val="24"/>
          <w:szCs w:val="24"/>
        </w:rPr>
      </w:pPr>
      <w:r>
        <w:rPr>
          <w:sz w:val="24"/>
          <w:szCs w:val="24"/>
        </w:rPr>
        <w:t xml:space="preserve">It is important that compliance procedures show themselves able to identify and address cases of modern slavery. Similarly, compliance procedures should be able to identify and address producer organisations who don’t have adequate systems in place. </w:t>
      </w:r>
    </w:p>
    <w:p w:rsidR="005E0B49" w:rsidRDefault="005E0B49" w:rsidP="005E0B49">
      <w:pPr>
        <w:rPr>
          <w:sz w:val="24"/>
          <w:szCs w:val="24"/>
        </w:rPr>
      </w:pPr>
    </w:p>
    <w:p w:rsidR="005E0B49" w:rsidRDefault="005E0B49" w:rsidP="005E0B49">
      <w:pPr>
        <w:rPr>
          <w:sz w:val="24"/>
          <w:szCs w:val="24"/>
        </w:rPr>
      </w:pPr>
      <w:r>
        <w:rPr>
          <w:sz w:val="24"/>
          <w:szCs w:val="24"/>
        </w:rPr>
        <w:lastRenderedPageBreak/>
        <w:t xml:space="preserve">Since 2010, Fairtrade audit procedures have identified and responded to a number of cases of suspected Modern Slavery in Fairtrade-certified producers, with identification measures including unannounced audit, and also cases where organisations do not have appropriate measures in place for addressing modern slavery. Where necessary, organisations have been suspended until corrective actions have been set in place, with support from Fairtrade for corrective action, or decertified where corrective action was not forthcoming within an acceptable timescale. </w:t>
      </w:r>
    </w:p>
    <w:p w:rsidR="005E0B49" w:rsidRDefault="005E0B49" w:rsidP="005E0B49">
      <w:pPr>
        <w:rPr>
          <w:sz w:val="24"/>
          <w:szCs w:val="24"/>
        </w:rPr>
      </w:pPr>
    </w:p>
    <w:p w:rsidR="005E0B49" w:rsidRPr="00351016" w:rsidRDefault="005E0B49" w:rsidP="005E0B49">
      <w:pPr>
        <w:rPr>
          <w:rFonts w:ascii="VeneerLowRes" w:hAnsi="VeneerLowRes"/>
          <w:sz w:val="32"/>
          <w:szCs w:val="32"/>
        </w:rPr>
      </w:pPr>
      <w:r w:rsidRPr="00351016">
        <w:rPr>
          <w:rFonts w:ascii="VeneerLowRes" w:hAnsi="VeneerLowRes"/>
          <w:sz w:val="32"/>
          <w:szCs w:val="32"/>
        </w:rPr>
        <w:t>Enforcement through reactive protection procedures</w:t>
      </w:r>
    </w:p>
    <w:p w:rsidR="005E0B49" w:rsidRPr="004B30C9" w:rsidRDefault="005E0B49" w:rsidP="005E0B49">
      <w:pPr>
        <w:rPr>
          <w:rFonts w:ascii="VeneerLowRes" w:hAnsi="VeneerLowRes"/>
          <w:sz w:val="24"/>
          <w:szCs w:val="24"/>
        </w:rPr>
      </w:pPr>
    </w:p>
    <w:p w:rsidR="005E0B49" w:rsidRPr="00C94CF2" w:rsidRDefault="005E0B49" w:rsidP="00C94CF2">
      <w:pPr>
        <w:pStyle w:val="GB1"/>
        <w:numPr>
          <w:ilvl w:val="0"/>
          <w:numId w:val="0"/>
        </w:numPr>
        <w:tabs>
          <w:tab w:val="left" w:pos="720"/>
        </w:tabs>
        <w:spacing w:before="0" w:line="264" w:lineRule="auto"/>
        <w:jc w:val="left"/>
        <w:rPr>
          <w:rFonts w:asciiTheme="minorHAnsi" w:hAnsiTheme="minorHAnsi"/>
          <w:sz w:val="24"/>
          <w:szCs w:val="24"/>
          <w:lang w:val="en-ZA"/>
        </w:rPr>
      </w:pPr>
      <w:r w:rsidRPr="00C94CF2">
        <w:rPr>
          <w:rFonts w:asciiTheme="minorHAnsi" w:hAnsiTheme="minorHAnsi"/>
          <w:sz w:val="24"/>
          <w:szCs w:val="24"/>
          <w:lang w:val="en-ZA"/>
        </w:rPr>
        <w:t xml:space="preserve">If </w:t>
      </w:r>
      <w:r>
        <w:rPr>
          <w:rFonts w:asciiTheme="minorHAnsi" w:hAnsiTheme="minorHAnsi"/>
          <w:sz w:val="24"/>
          <w:szCs w:val="24"/>
          <w:lang w:val="en-ZA"/>
        </w:rPr>
        <w:t xml:space="preserve">a </w:t>
      </w:r>
      <w:r w:rsidRPr="00C94CF2">
        <w:rPr>
          <w:rFonts w:asciiTheme="minorHAnsi" w:hAnsiTheme="minorHAnsi"/>
          <w:sz w:val="24"/>
          <w:szCs w:val="24"/>
          <w:lang w:val="en-ZA"/>
        </w:rPr>
        <w:t xml:space="preserve">suspected case of child or forced labour is identified in Fairtrade operations it is important to act quickly and responsibly.  </w:t>
      </w:r>
    </w:p>
    <w:p w:rsidR="005E0B49" w:rsidRPr="00C94CF2" w:rsidRDefault="005E0B49" w:rsidP="00C94CF2">
      <w:pPr>
        <w:pStyle w:val="GB1"/>
        <w:numPr>
          <w:ilvl w:val="0"/>
          <w:numId w:val="0"/>
        </w:numPr>
        <w:tabs>
          <w:tab w:val="left" w:pos="720"/>
        </w:tabs>
        <w:spacing w:before="0" w:line="264" w:lineRule="auto"/>
        <w:jc w:val="left"/>
        <w:rPr>
          <w:rFonts w:asciiTheme="minorHAnsi" w:hAnsiTheme="minorHAnsi"/>
          <w:sz w:val="24"/>
          <w:szCs w:val="24"/>
          <w:lang w:val="en-ZA"/>
        </w:rPr>
      </w:pPr>
      <w:r w:rsidRPr="00C94CF2">
        <w:rPr>
          <w:rFonts w:asciiTheme="minorHAnsi" w:hAnsiTheme="minorHAnsi"/>
          <w:sz w:val="24"/>
          <w:szCs w:val="24"/>
          <w:lang w:val="en-ZA"/>
        </w:rPr>
        <w:t xml:space="preserve">Fairtrade International has Protection Policies and Procedures for Children and Vulnerable Adults in place. These require response and action to ensure protection of children found in the unconditional worst forms of child labour and adults in forced labour situations as defined by Fairtrade Standards and the relevant ILO conventions. </w:t>
      </w:r>
    </w:p>
    <w:p w:rsidR="005E0B49" w:rsidRPr="00C94CF2" w:rsidRDefault="005E0B49">
      <w:pPr>
        <w:rPr>
          <w:rFonts w:asciiTheme="minorHAnsi" w:hAnsiTheme="minorHAnsi"/>
          <w:sz w:val="24"/>
          <w:szCs w:val="24"/>
        </w:rPr>
      </w:pPr>
      <w:r w:rsidRPr="00C94CF2">
        <w:rPr>
          <w:rFonts w:asciiTheme="minorHAnsi" w:hAnsiTheme="minorHAnsi"/>
          <w:sz w:val="24"/>
          <w:szCs w:val="24"/>
        </w:rPr>
        <w:t>All suspected forced labour identifications are reportable to Fairtrade International for assessment, response (safety and protection) and prevention.  It is not the responsibility of anyone working for Fairtrade International to decide whether or not the abuse of vulnerable adults from forced labour has taken place. There is however a responsibility to act on any concerns through contact with the appropriate experts and/or authorities.</w:t>
      </w:r>
    </w:p>
    <w:p w:rsidR="005E0B49" w:rsidRDefault="005E0B49" w:rsidP="00C94CF2">
      <w:pPr>
        <w:pStyle w:val="GB1"/>
        <w:numPr>
          <w:ilvl w:val="0"/>
          <w:numId w:val="0"/>
        </w:numPr>
        <w:tabs>
          <w:tab w:val="left" w:pos="720"/>
        </w:tabs>
        <w:spacing w:before="0" w:line="264" w:lineRule="auto"/>
        <w:jc w:val="left"/>
        <w:rPr>
          <w:rFonts w:asciiTheme="minorHAnsi" w:hAnsiTheme="minorHAnsi"/>
          <w:sz w:val="24"/>
          <w:szCs w:val="24"/>
          <w:lang w:val="en-ZA"/>
        </w:rPr>
      </w:pPr>
    </w:p>
    <w:p w:rsidR="005E0B49" w:rsidRPr="00C94CF2" w:rsidRDefault="005E0B49" w:rsidP="00C94CF2">
      <w:pPr>
        <w:pStyle w:val="GB1"/>
        <w:numPr>
          <w:ilvl w:val="0"/>
          <w:numId w:val="0"/>
        </w:numPr>
        <w:tabs>
          <w:tab w:val="left" w:pos="720"/>
        </w:tabs>
        <w:spacing w:before="0" w:line="264" w:lineRule="auto"/>
        <w:jc w:val="left"/>
        <w:rPr>
          <w:rFonts w:asciiTheme="minorHAnsi" w:hAnsiTheme="minorHAnsi"/>
          <w:sz w:val="24"/>
          <w:szCs w:val="24"/>
          <w:lang w:val="en-ZA"/>
        </w:rPr>
      </w:pPr>
      <w:r w:rsidRPr="00C94CF2">
        <w:rPr>
          <w:rFonts w:asciiTheme="minorHAnsi" w:hAnsiTheme="minorHAnsi"/>
          <w:sz w:val="24"/>
          <w:szCs w:val="24"/>
          <w:lang w:val="en-ZA"/>
        </w:rPr>
        <w:t xml:space="preserve">Producer organisations and/or </w:t>
      </w:r>
      <w:r>
        <w:rPr>
          <w:rFonts w:asciiTheme="minorHAnsi" w:hAnsiTheme="minorHAnsi"/>
          <w:sz w:val="24"/>
          <w:szCs w:val="24"/>
          <w:lang w:val="en-ZA"/>
        </w:rPr>
        <w:t>supply chain businesses</w:t>
      </w:r>
      <w:r w:rsidRPr="00C94CF2">
        <w:rPr>
          <w:rFonts w:asciiTheme="minorHAnsi" w:hAnsiTheme="minorHAnsi"/>
          <w:sz w:val="24"/>
          <w:szCs w:val="24"/>
          <w:lang w:val="en-ZA"/>
        </w:rPr>
        <w:t xml:space="preserve"> must follow protection policy and procedures in investigating and remediating suspected cases of child and forced labour, which could include consultations with expert organisations and/or local government officials.  Should </w:t>
      </w:r>
      <w:r>
        <w:rPr>
          <w:rFonts w:asciiTheme="minorHAnsi" w:hAnsiTheme="minorHAnsi"/>
          <w:sz w:val="24"/>
          <w:szCs w:val="24"/>
          <w:lang w:val="en-ZA"/>
        </w:rPr>
        <w:t>a</w:t>
      </w:r>
      <w:r w:rsidRPr="00C94CF2">
        <w:rPr>
          <w:rFonts w:asciiTheme="minorHAnsi" w:hAnsiTheme="minorHAnsi"/>
          <w:sz w:val="24"/>
          <w:szCs w:val="24"/>
          <w:lang w:val="en-ZA"/>
        </w:rPr>
        <w:t xml:space="preserve"> Fairtrade</w:t>
      </w:r>
      <w:r>
        <w:rPr>
          <w:rFonts w:asciiTheme="minorHAnsi" w:hAnsiTheme="minorHAnsi"/>
          <w:sz w:val="24"/>
          <w:szCs w:val="24"/>
          <w:lang w:val="en-ZA"/>
        </w:rPr>
        <w:t xml:space="preserve"> producer</w:t>
      </w:r>
      <w:r w:rsidRPr="00C94CF2">
        <w:rPr>
          <w:rFonts w:asciiTheme="minorHAnsi" w:hAnsiTheme="minorHAnsi"/>
          <w:sz w:val="24"/>
          <w:szCs w:val="24"/>
          <w:lang w:val="en-ZA"/>
        </w:rPr>
        <w:t xml:space="preserve"> organisation not have such a policy, the Fairtrade Producer Network of which the organisation is a member </w:t>
      </w:r>
      <w:r>
        <w:rPr>
          <w:rFonts w:asciiTheme="minorHAnsi" w:hAnsiTheme="minorHAnsi"/>
          <w:sz w:val="24"/>
          <w:szCs w:val="24"/>
          <w:lang w:val="en-ZA"/>
        </w:rPr>
        <w:t>(</w:t>
      </w:r>
      <w:r w:rsidRPr="00C94CF2">
        <w:rPr>
          <w:rFonts w:asciiTheme="minorHAnsi" w:hAnsiTheme="minorHAnsi"/>
          <w:sz w:val="24"/>
          <w:szCs w:val="24"/>
          <w:lang w:val="en-ZA"/>
        </w:rPr>
        <w:t>or Fairtrade International</w:t>
      </w:r>
      <w:r>
        <w:rPr>
          <w:rFonts w:asciiTheme="minorHAnsi" w:hAnsiTheme="minorHAnsi"/>
          <w:sz w:val="24"/>
          <w:szCs w:val="24"/>
          <w:lang w:val="en-ZA"/>
        </w:rPr>
        <w:t>)</w:t>
      </w:r>
      <w:r w:rsidRPr="00C94CF2">
        <w:rPr>
          <w:rFonts w:asciiTheme="minorHAnsi" w:hAnsiTheme="minorHAnsi"/>
          <w:sz w:val="24"/>
          <w:szCs w:val="24"/>
          <w:lang w:val="en-ZA"/>
        </w:rPr>
        <w:t xml:space="preserve"> can be contacted for support and guidance, including assessment and follow-up.</w:t>
      </w:r>
    </w:p>
    <w:p w:rsidR="00444279" w:rsidRPr="00444279" w:rsidRDefault="00444279" w:rsidP="00444279">
      <w:pPr>
        <w:rPr>
          <w:sz w:val="24"/>
          <w:szCs w:val="24"/>
        </w:rPr>
      </w:pPr>
    </w:p>
    <w:p w:rsidR="00444279" w:rsidRPr="00351016" w:rsidRDefault="005E0B49" w:rsidP="00444279">
      <w:pPr>
        <w:rPr>
          <w:rFonts w:ascii="VeneerLowRes" w:hAnsi="VeneerLowRes"/>
          <w:bCs/>
          <w:sz w:val="32"/>
          <w:szCs w:val="32"/>
        </w:rPr>
      </w:pPr>
      <w:r w:rsidRPr="00351016">
        <w:rPr>
          <w:rFonts w:ascii="VeneerLowRes" w:hAnsi="VeneerLowRes"/>
          <w:bCs/>
          <w:sz w:val="32"/>
          <w:szCs w:val="32"/>
        </w:rPr>
        <w:t>Partnership,</w:t>
      </w:r>
      <w:r w:rsidR="00444279" w:rsidRPr="00351016">
        <w:rPr>
          <w:rFonts w:ascii="VeneerLowRes" w:hAnsi="VeneerLowRes"/>
          <w:bCs/>
          <w:sz w:val="32"/>
          <w:szCs w:val="32"/>
        </w:rPr>
        <w:t xml:space="preserve"> collaboration</w:t>
      </w:r>
      <w:r w:rsidRPr="00351016">
        <w:rPr>
          <w:rFonts w:ascii="VeneerLowRes" w:hAnsi="VeneerLowRes"/>
          <w:bCs/>
          <w:sz w:val="32"/>
          <w:szCs w:val="32"/>
        </w:rPr>
        <w:t xml:space="preserve"> and feedback</w:t>
      </w:r>
      <w:r w:rsidR="00444279" w:rsidRPr="00351016">
        <w:rPr>
          <w:rFonts w:ascii="VeneerLowRes" w:hAnsi="VeneerLowRes"/>
          <w:bCs/>
          <w:sz w:val="32"/>
          <w:szCs w:val="32"/>
        </w:rPr>
        <w:t xml:space="preserve"> </w:t>
      </w:r>
    </w:p>
    <w:p w:rsidR="00444279" w:rsidRPr="00444279" w:rsidRDefault="00444279" w:rsidP="00444279">
      <w:pPr>
        <w:rPr>
          <w:sz w:val="24"/>
          <w:szCs w:val="24"/>
        </w:rPr>
      </w:pPr>
    </w:p>
    <w:p w:rsidR="00444279" w:rsidRPr="00444279" w:rsidRDefault="00444279" w:rsidP="00444279">
      <w:pPr>
        <w:rPr>
          <w:color w:val="1F497D"/>
          <w:sz w:val="24"/>
          <w:szCs w:val="24"/>
        </w:rPr>
      </w:pPr>
      <w:r w:rsidRPr="00444279">
        <w:rPr>
          <w:sz w:val="24"/>
          <w:szCs w:val="24"/>
        </w:rPr>
        <w:t xml:space="preserve">Fairtrade does not believe we can solve the issues of Modern Slavery by working alone. Progress will require support and investment from producers themselves, supply chain businesses, trade unions, national and local authorities and many others. We value partnerships with the wider industry such as </w:t>
      </w:r>
      <w:r w:rsidR="004B30C9">
        <w:rPr>
          <w:sz w:val="24"/>
          <w:szCs w:val="24"/>
        </w:rPr>
        <w:t xml:space="preserve">ETI, </w:t>
      </w:r>
      <w:r w:rsidR="005E0B49">
        <w:rPr>
          <w:sz w:val="24"/>
          <w:szCs w:val="24"/>
        </w:rPr>
        <w:t>the Ethical Tea Partnership</w:t>
      </w:r>
      <w:r w:rsidR="005E0B49" w:rsidRPr="00444279">
        <w:rPr>
          <w:sz w:val="24"/>
          <w:szCs w:val="24"/>
        </w:rPr>
        <w:t xml:space="preserve"> </w:t>
      </w:r>
      <w:r w:rsidRPr="00444279">
        <w:rPr>
          <w:sz w:val="24"/>
          <w:szCs w:val="24"/>
        </w:rPr>
        <w:t>and Tea 2030</w:t>
      </w:r>
      <w:r w:rsidR="005E0B49">
        <w:rPr>
          <w:sz w:val="24"/>
          <w:szCs w:val="24"/>
        </w:rPr>
        <w:t>. O</w:t>
      </w:r>
      <w:r w:rsidRPr="00444279">
        <w:rPr>
          <w:sz w:val="24"/>
          <w:szCs w:val="24"/>
        </w:rPr>
        <w:t>ur work on living wage</w:t>
      </w:r>
      <w:r w:rsidR="005E0B49">
        <w:rPr>
          <w:sz w:val="24"/>
          <w:szCs w:val="24"/>
        </w:rPr>
        <w:t>, in partnership with other organisations, is also helping to address one of the key structural drivers of modern slavery</w:t>
      </w:r>
      <w:r w:rsidRPr="00444279">
        <w:rPr>
          <w:sz w:val="24"/>
          <w:szCs w:val="24"/>
        </w:rPr>
        <w:t>.</w:t>
      </w:r>
    </w:p>
    <w:p w:rsidR="005E0B49" w:rsidRDefault="00444279" w:rsidP="00444279">
      <w:pPr>
        <w:rPr>
          <w:sz w:val="24"/>
          <w:szCs w:val="24"/>
        </w:rPr>
      </w:pPr>
      <w:r w:rsidRPr="00444279">
        <w:rPr>
          <w:sz w:val="24"/>
          <w:szCs w:val="24"/>
        </w:rPr>
        <w:br/>
        <w:t xml:space="preserve">We </w:t>
      </w:r>
      <w:r w:rsidR="004B30C9">
        <w:rPr>
          <w:sz w:val="24"/>
          <w:szCs w:val="24"/>
        </w:rPr>
        <w:t>encourage</w:t>
      </w:r>
      <w:r w:rsidRPr="00444279">
        <w:rPr>
          <w:sz w:val="24"/>
          <w:szCs w:val="24"/>
        </w:rPr>
        <w:t xml:space="preserve"> collaborative</w:t>
      </w:r>
      <w:r w:rsidR="004B30C9">
        <w:rPr>
          <w:sz w:val="24"/>
          <w:szCs w:val="24"/>
        </w:rPr>
        <w:t xml:space="preserve"> work</w:t>
      </w:r>
      <w:r w:rsidRPr="00444279">
        <w:rPr>
          <w:sz w:val="24"/>
          <w:szCs w:val="24"/>
        </w:rPr>
        <w:t xml:space="preserve"> with our partners to see how Fairtrade price and premium assurance and long term business relationships, or additional partnerships or programmes could be used to support progress on particular issues, in particular origins.</w:t>
      </w:r>
    </w:p>
    <w:p w:rsidR="005E0B49" w:rsidRDefault="005E0B49" w:rsidP="00444279">
      <w:pPr>
        <w:rPr>
          <w:sz w:val="24"/>
          <w:szCs w:val="24"/>
        </w:rPr>
      </w:pPr>
      <w:r>
        <w:rPr>
          <w:sz w:val="24"/>
          <w:szCs w:val="24"/>
        </w:rPr>
        <w:t xml:space="preserve">More information on the policies and procedures referred to in this note can be found at </w:t>
      </w:r>
      <w:hyperlink r:id="rId10" w:history="1">
        <w:r w:rsidRPr="0072403D">
          <w:rPr>
            <w:rStyle w:val="Hyperlink"/>
            <w:sz w:val="24"/>
            <w:szCs w:val="24"/>
          </w:rPr>
          <w:t>www.fairtrade.net</w:t>
        </w:r>
      </w:hyperlink>
      <w:r>
        <w:rPr>
          <w:sz w:val="24"/>
          <w:szCs w:val="24"/>
        </w:rPr>
        <w:t xml:space="preserve"> or on request</w:t>
      </w:r>
      <w:r w:rsidR="004B30C9">
        <w:rPr>
          <w:sz w:val="24"/>
          <w:szCs w:val="24"/>
        </w:rPr>
        <w:t xml:space="preserve">, including additional information on child labour and </w:t>
      </w:r>
      <w:r w:rsidR="004B30C9">
        <w:rPr>
          <w:sz w:val="24"/>
          <w:szCs w:val="24"/>
        </w:rPr>
        <w:lastRenderedPageBreak/>
        <w:t>forced labour</w:t>
      </w:r>
      <w:r>
        <w:rPr>
          <w:sz w:val="24"/>
          <w:szCs w:val="24"/>
        </w:rPr>
        <w:t>. We welcome feedback on Fairtrade’s work in this area, to support our own continuous improvement and future work.</w:t>
      </w:r>
    </w:p>
    <w:p w:rsidR="00EC63F6" w:rsidRDefault="00444279" w:rsidP="00C94CF2">
      <w:pPr>
        <w:tabs>
          <w:tab w:val="left" w:pos="5943"/>
        </w:tabs>
        <w:rPr>
          <w:sz w:val="24"/>
          <w:szCs w:val="24"/>
        </w:rPr>
      </w:pPr>
      <w:r w:rsidRPr="00444279">
        <w:rPr>
          <w:sz w:val="24"/>
          <w:szCs w:val="24"/>
        </w:rPr>
        <w:t xml:space="preserve"> </w:t>
      </w:r>
    </w:p>
    <w:p w:rsidR="00EC63F6" w:rsidRDefault="00EC63F6" w:rsidP="00C94CF2">
      <w:pPr>
        <w:tabs>
          <w:tab w:val="left" w:pos="5943"/>
        </w:tabs>
        <w:rPr>
          <w:sz w:val="24"/>
          <w:szCs w:val="24"/>
        </w:rPr>
      </w:pPr>
    </w:p>
    <w:p w:rsidR="00EC63F6" w:rsidRPr="00351016" w:rsidRDefault="00EC63F6" w:rsidP="00C94CF2">
      <w:pPr>
        <w:tabs>
          <w:tab w:val="left" w:pos="5943"/>
        </w:tabs>
        <w:rPr>
          <w:rFonts w:ascii="VeneerLowRes" w:hAnsi="VeneerLowRes"/>
          <w:sz w:val="32"/>
          <w:szCs w:val="32"/>
        </w:rPr>
      </w:pPr>
      <w:r w:rsidRPr="00351016">
        <w:rPr>
          <w:rFonts w:ascii="VeneerLowRes" w:hAnsi="VeneerLowRes"/>
          <w:sz w:val="32"/>
          <w:szCs w:val="32"/>
        </w:rPr>
        <w:t>What does my business need to do?</w:t>
      </w:r>
    </w:p>
    <w:p w:rsidR="00EC63F6" w:rsidRDefault="004B30C9" w:rsidP="00C94CF2">
      <w:pPr>
        <w:tabs>
          <w:tab w:val="left" w:pos="5943"/>
        </w:tabs>
        <w:rPr>
          <w:sz w:val="24"/>
          <w:szCs w:val="24"/>
        </w:rPr>
      </w:pPr>
      <w:r>
        <w:rPr>
          <w:sz w:val="24"/>
          <w:szCs w:val="24"/>
        </w:rPr>
        <w:t>Businesses should</w:t>
      </w:r>
      <w:r w:rsidR="00EC63F6" w:rsidRPr="004B54B5">
        <w:rPr>
          <w:sz w:val="24"/>
          <w:szCs w:val="24"/>
        </w:rPr>
        <w:t xml:space="preserve"> check the </w:t>
      </w:r>
      <w:r w:rsidR="00EC63F6">
        <w:rPr>
          <w:sz w:val="24"/>
          <w:szCs w:val="24"/>
        </w:rPr>
        <w:t xml:space="preserve">UK </w:t>
      </w:r>
      <w:r w:rsidR="00EC63F6" w:rsidRPr="004B54B5">
        <w:rPr>
          <w:sz w:val="24"/>
          <w:szCs w:val="24"/>
        </w:rPr>
        <w:t>government guidance</w:t>
      </w:r>
      <w:r w:rsidR="00EC63F6">
        <w:rPr>
          <w:rStyle w:val="FootnoteReference"/>
          <w:sz w:val="24"/>
          <w:szCs w:val="24"/>
        </w:rPr>
        <w:footnoteReference w:id="3"/>
      </w:r>
      <w:r w:rsidR="00EC63F6">
        <w:rPr>
          <w:sz w:val="24"/>
          <w:szCs w:val="24"/>
        </w:rPr>
        <w:t xml:space="preserve"> to ensure </w:t>
      </w:r>
      <w:r>
        <w:rPr>
          <w:sz w:val="24"/>
          <w:szCs w:val="24"/>
        </w:rPr>
        <w:t>readiness</w:t>
      </w:r>
      <w:r w:rsidR="00EC63F6">
        <w:rPr>
          <w:sz w:val="24"/>
          <w:szCs w:val="24"/>
        </w:rPr>
        <w:t xml:space="preserve"> to </w:t>
      </w:r>
      <w:proofErr w:type="gramStart"/>
      <w:r w:rsidR="00EC63F6">
        <w:rPr>
          <w:sz w:val="24"/>
          <w:szCs w:val="24"/>
        </w:rPr>
        <w:t>meet  obligations</w:t>
      </w:r>
      <w:proofErr w:type="gramEnd"/>
      <w:r w:rsidR="00EC63F6">
        <w:rPr>
          <w:sz w:val="24"/>
          <w:szCs w:val="24"/>
        </w:rPr>
        <w:t xml:space="preserve"> under the Act</w:t>
      </w:r>
      <w:r>
        <w:rPr>
          <w:sz w:val="24"/>
          <w:szCs w:val="24"/>
        </w:rPr>
        <w:t>, and consider what additional action may be needed with regard to their supply chains</w:t>
      </w:r>
      <w:r w:rsidR="00EC63F6">
        <w:rPr>
          <w:sz w:val="24"/>
          <w:szCs w:val="24"/>
        </w:rPr>
        <w:t xml:space="preserve">. Training is also being offered by </w:t>
      </w:r>
      <w:r w:rsidR="00DB44D6">
        <w:rPr>
          <w:sz w:val="24"/>
          <w:szCs w:val="24"/>
        </w:rPr>
        <w:t>various organisations, including the Ethical Trading Initiative</w:t>
      </w:r>
      <w:r w:rsidR="004B54B5">
        <w:rPr>
          <w:sz w:val="24"/>
          <w:szCs w:val="24"/>
        </w:rPr>
        <w:t xml:space="preserve"> (ETI) of which Fairtrade is a member</w:t>
      </w:r>
      <w:r w:rsidR="00DB44D6">
        <w:rPr>
          <w:sz w:val="24"/>
          <w:szCs w:val="24"/>
        </w:rPr>
        <w:t>.</w:t>
      </w:r>
    </w:p>
    <w:p w:rsidR="00EC63F6" w:rsidRDefault="00EC63F6" w:rsidP="00C94CF2">
      <w:pPr>
        <w:tabs>
          <w:tab w:val="left" w:pos="5943"/>
        </w:tabs>
        <w:rPr>
          <w:sz w:val="24"/>
          <w:szCs w:val="24"/>
        </w:rPr>
      </w:pPr>
    </w:p>
    <w:p w:rsidR="00EC63F6" w:rsidRDefault="004B30C9" w:rsidP="00C94CF2">
      <w:pPr>
        <w:tabs>
          <w:tab w:val="left" w:pos="5943"/>
        </w:tabs>
        <w:rPr>
          <w:sz w:val="24"/>
          <w:szCs w:val="24"/>
        </w:rPr>
      </w:pPr>
      <w:r>
        <w:rPr>
          <w:sz w:val="24"/>
          <w:szCs w:val="24"/>
        </w:rPr>
        <w:t>The Fairtrade Foundation is ready to support our partners in addressing the risk of modern slavery in supply chains, including support in meeting obligations under the 2015 Act.</w:t>
      </w:r>
    </w:p>
    <w:p w:rsidR="004B30C9" w:rsidRPr="004B30C9" w:rsidRDefault="004B30C9" w:rsidP="00C94CF2">
      <w:pPr>
        <w:tabs>
          <w:tab w:val="left" w:pos="5943"/>
        </w:tabs>
        <w:rPr>
          <w:i/>
          <w:sz w:val="24"/>
          <w:szCs w:val="24"/>
        </w:rPr>
      </w:pPr>
    </w:p>
    <w:p w:rsidR="004B30C9" w:rsidRDefault="004B30C9" w:rsidP="00C94CF2">
      <w:pPr>
        <w:tabs>
          <w:tab w:val="left" w:pos="5943"/>
        </w:tabs>
        <w:rPr>
          <w:i/>
          <w:sz w:val="24"/>
          <w:szCs w:val="24"/>
        </w:rPr>
      </w:pPr>
      <w:r>
        <w:rPr>
          <w:i/>
          <w:sz w:val="24"/>
          <w:szCs w:val="24"/>
        </w:rPr>
        <w:t>Fairtrade Foundation</w:t>
      </w:r>
    </w:p>
    <w:p w:rsidR="004B30C9" w:rsidRDefault="004B30C9" w:rsidP="00C94CF2">
      <w:pPr>
        <w:tabs>
          <w:tab w:val="left" w:pos="5943"/>
        </w:tabs>
        <w:rPr>
          <w:i/>
          <w:sz w:val="24"/>
          <w:szCs w:val="24"/>
        </w:rPr>
      </w:pPr>
      <w:r>
        <w:rPr>
          <w:i/>
          <w:sz w:val="24"/>
          <w:szCs w:val="24"/>
        </w:rPr>
        <w:t xml:space="preserve">42-47 </w:t>
      </w:r>
      <w:proofErr w:type="spellStart"/>
      <w:r>
        <w:rPr>
          <w:i/>
          <w:sz w:val="24"/>
          <w:szCs w:val="24"/>
        </w:rPr>
        <w:t>Minories</w:t>
      </w:r>
      <w:proofErr w:type="spellEnd"/>
    </w:p>
    <w:p w:rsidR="004B30C9" w:rsidRDefault="004B30C9" w:rsidP="00C94CF2">
      <w:pPr>
        <w:tabs>
          <w:tab w:val="left" w:pos="5943"/>
        </w:tabs>
        <w:rPr>
          <w:i/>
          <w:sz w:val="24"/>
          <w:szCs w:val="24"/>
        </w:rPr>
      </w:pPr>
      <w:r>
        <w:rPr>
          <w:i/>
          <w:sz w:val="24"/>
          <w:szCs w:val="24"/>
        </w:rPr>
        <w:t>London</w:t>
      </w:r>
    </w:p>
    <w:p w:rsidR="004B30C9" w:rsidRDefault="004B30C9" w:rsidP="00C94CF2">
      <w:pPr>
        <w:tabs>
          <w:tab w:val="left" w:pos="5943"/>
        </w:tabs>
        <w:rPr>
          <w:i/>
          <w:sz w:val="24"/>
          <w:szCs w:val="24"/>
        </w:rPr>
      </w:pPr>
      <w:r>
        <w:rPr>
          <w:i/>
          <w:sz w:val="24"/>
          <w:szCs w:val="24"/>
        </w:rPr>
        <w:t>EC3N 1DY</w:t>
      </w:r>
    </w:p>
    <w:p w:rsidR="004B30C9" w:rsidRDefault="004B30C9" w:rsidP="00C94CF2">
      <w:pPr>
        <w:tabs>
          <w:tab w:val="left" w:pos="5943"/>
        </w:tabs>
        <w:rPr>
          <w:i/>
          <w:sz w:val="24"/>
          <w:szCs w:val="24"/>
        </w:rPr>
      </w:pPr>
    </w:p>
    <w:p w:rsidR="004B30C9" w:rsidRPr="004B30C9" w:rsidRDefault="004B30C9" w:rsidP="00C94CF2">
      <w:pPr>
        <w:tabs>
          <w:tab w:val="left" w:pos="5943"/>
        </w:tabs>
        <w:rPr>
          <w:i/>
          <w:sz w:val="24"/>
          <w:szCs w:val="24"/>
        </w:rPr>
      </w:pPr>
      <w:r w:rsidRPr="004B30C9">
        <w:rPr>
          <w:i/>
          <w:sz w:val="24"/>
          <w:szCs w:val="24"/>
        </w:rPr>
        <w:t>February 2016</w:t>
      </w:r>
    </w:p>
    <w:sectPr w:rsidR="004B30C9" w:rsidRPr="004B30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C7A" w:rsidRDefault="00732C7A" w:rsidP="0097041E">
      <w:r>
        <w:separator/>
      </w:r>
    </w:p>
  </w:endnote>
  <w:endnote w:type="continuationSeparator" w:id="0">
    <w:p w:rsidR="00732C7A" w:rsidRDefault="00732C7A" w:rsidP="00970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neerLowRes">
    <w:panose1 w:val="02000806000000000000"/>
    <w:charset w:val="00"/>
    <w:family w:val="auto"/>
    <w:pitch w:val="variable"/>
    <w:sig w:usb0="800000AF" w:usb1="4000244B"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C7A" w:rsidRDefault="00732C7A" w:rsidP="0097041E">
      <w:r>
        <w:separator/>
      </w:r>
    </w:p>
  </w:footnote>
  <w:footnote w:type="continuationSeparator" w:id="0">
    <w:p w:rsidR="00732C7A" w:rsidRDefault="00732C7A" w:rsidP="0097041E">
      <w:r>
        <w:continuationSeparator/>
      </w:r>
    </w:p>
  </w:footnote>
  <w:footnote w:id="1">
    <w:p w:rsidR="00EC63F6" w:rsidRPr="00C94CF2" w:rsidRDefault="00EC63F6" w:rsidP="00EC63F6">
      <w:pPr>
        <w:pStyle w:val="FootnoteText"/>
        <w:rPr>
          <w:sz w:val="22"/>
          <w:szCs w:val="22"/>
        </w:rPr>
      </w:pPr>
      <w:r w:rsidRPr="00C94CF2">
        <w:rPr>
          <w:rStyle w:val="FootnoteReference"/>
          <w:sz w:val="22"/>
          <w:szCs w:val="22"/>
        </w:rPr>
        <w:footnoteRef/>
      </w:r>
      <w:r w:rsidRPr="00C94CF2">
        <w:rPr>
          <w:sz w:val="22"/>
          <w:szCs w:val="22"/>
        </w:rPr>
        <w:t xml:space="preserve"> </w:t>
      </w:r>
      <w:r w:rsidRPr="00C94CF2">
        <w:rPr>
          <w:i/>
          <w:iCs/>
          <w:sz w:val="22"/>
          <w:szCs w:val="22"/>
        </w:rPr>
        <w:t>Guidance from</w:t>
      </w:r>
      <w:r>
        <w:rPr>
          <w:i/>
          <w:iCs/>
          <w:sz w:val="22"/>
          <w:szCs w:val="22"/>
        </w:rPr>
        <w:t xml:space="preserve"> the UK government on the Act can be found</w:t>
      </w:r>
      <w:r w:rsidRPr="00C94CF2">
        <w:rPr>
          <w:i/>
          <w:iCs/>
          <w:sz w:val="22"/>
          <w:szCs w:val="22"/>
        </w:rPr>
        <w:t xml:space="preserve"> </w:t>
      </w:r>
      <w:r>
        <w:rPr>
          <w:i/>
          <w:iCs/>
          <w:sz w:val="22"/>
          <w:szCs w:val="22"/>
        </w:rPr>
        <w:t>h</w:t>
      </w:r>
      <w:r w:rsidRPr="00C94CF2">
        <w:rPr>
          <w:i/>
          <w:iCs/>
          <w:sz w:val="22"/>
          <w:szCs w:val="22"/>
        </w:rPr>
        <w:t>ere:</w:t>
      </w:r>
      <w:r>
        <w:rPr>
          <w:i/>
          <w:iCs/>
          <w:sz w:val="22"/>
          <w:szCs w:val="22"/>
        </w:rPr>
        <w:t xml:space="preserve"> </w:t>
      </w:r>
      <w:hyperlink r:id="rId1" w:history="1">
        <w:r w:rsidRPr="00C94CF2">
          <w:rPr>
            <w:rStyle w:val="Hyperlink"/>
            <w:i/>
            <w:iCs/>
            <w:color w:val="auto"/>
            <w:sz w:val="22"/>
            <w:szCs w:val="22"/>
          </w:rPr>
          <w:t>https://www.gov.uk/government/uploads/system/uploads/attachment_data/file/471996/Transparency_in_Supply_Chains_etc__A_practical_guide__final_.pdf</w:t>
        </w:r>
      </w:hyperlink>
    </w:p>
  </w:footnote>
  <w:footnote w:id="2">
    <w:p w:rsidR="009D3CA3" w:rsidRPr="004B54B5" w:rsidRDefault="009D3CA3" w:rsidP="009D3CA3">
      <w:pPr>
        <w:rPr>
          <w:rFonts w:asciiTheme="minorHAnsi" w:eastAsia="Times New Roman" w:hAnsiTheme="minorHAnsi" w:cs="Arial"/>
          <w:i/>
          <w:sz w:val="20"/>
          <w:szCs w:val="20"/>
          <w:lang w:eastAsia="en-GB"/>
        </w:rPr>
      </w:pPr>
      <w:r w:rsidRPr="004B54B5">
        <w:rPr>
          <w:rStyle w:val="FootnoteReference"/>
          <w:rFonts w:asciiTheme="minorHAnsi" w:hAnsiTheme="minorHAnsi"/>
          <w:i/>
        </w:rPr>
        <w:footnoteRef/>
      </w:r>
      <w:r w:rsidRPr="004B54B5">
        <w:rPr>
          <w:rFonts w:asciiTheme="minorHAnsi" w:hAnsiTheme="minorHAnsi"/>
          <w:i/>
        </w:rPr>
        <w:t xml:space="preserve"> </w:t>
      </w:r>
      <w:r w:rsidRPr="004B54B5">
        <w:rPr>
          <w:rFonts w:asciiTheme="minorHAnsi" w:eastAsia="Times New Roman" w:hAnsiTheme="minorHAnsi" w:cs="Arial"/>
          <w:i/>
          <w:sz w:val="20"/>
          <w:szCs w:val="20"/>
          <w:lang w:eastAsia="en-GB"/>
        </w:rPr>
        <w:t>Vulnerable producer organi</w:t>
      </w:r>
      <w:r w:rsidR="009145BA" w:rsidRPr="004B54B5">
        <w:rPr>
          <w:rFonts w:asciiTheme="minorHAnsi" w:eastAsia="Times New Roman" w:hAnsiTheme="minorHAnsi" w:cs="Arial"/>
          <w:i/>
          <w:sz w:val="20"/>
          <w:szCs w:val="20"/>
          <w:lang w:eastAsia="en-GB"/>
        </w:rPr>
        <w:t>s</w:t>
      </w:r>
      <w:r w:rsidRPr="004B54B5">
        <w:rPr>
          <w:rFonts w:asciiTheme="minorHAnsi" w:eastAsia="Times New Roman" w:hAnsiTheme="minorHAnsi" w:cs="Arial"/>
          <w:i/>
          <w:sz w:val="20"/>
          <w:szCs w:val="20"/>
          <w:lang w:eastAsia="en-GB"/>
        </w:rPr>
        <w:t xml:space="preserve">ations are understood as those </w:t>
      </w:r>
      <w:r w:rsidR="005E0B49" w:rsidRPr="004B54B5">
        <w:rPr>
          <w:rFonts w:asciiTheme="minorHAnsi" w:eastAsia="Times New Roman" w:hAnsiTheme="minorHAnsi" w:cs="Arial"/>
          <w:i/>
          <w:sz w:val="20"/>
          <w:szCs w:val="20"/>
          <w:lang w:eastAsia="en-GB"/>
        </w:rPr>
        <w:t>which may be</w:t>
      </w:r>
      <w:r w:rsidRPr="004B54B5">
        <w:rPr>
          <w:rFonts w:asciiTheme="minorHAnsi" w:eastAsia="Times New Roman" w:hAnsiTheme="minorHAnsi" w:cs="Arial"/>
          <w:i/>
          <w:sz w:val="20"/>
          <w:szCs w:val="20"/>
          <w:lang w:eastAsia="en-GB"/>
        </w:rPr>
        <w:t xml:space="preserve"> producers in the early stages of development/organi</w:t>
      </w:r>
      <w:r w:rsidR="005E0B49" w:rsidRPr="004B54B5">
        <w:rPr>
          <w:rFonts w:asciiTheme="minorHAnsi" w:eastAsia="Times New Roman" w:hAnsiTheme="minorHAnsi" w:cs="Arial"/>
          <w:i/>
          <w:sz w:val="20"/>
          <w:szCs w:val="20"/>
          <w:lang w:eastAsia="en-GB"/>
        </w:rPr>
        <w:t>s</w:t>
      </w:r>
      <w:r w:rsidRPr="004B54B5">
        <w:rPr>
          <w:rFonts w:asciiTheme="minorHAnsi" w:eastAsia="Times New Roman" w:hAnsiTheme="minorHAnsi" w:cs="Arial"/>
          <w:i/>
          <w:sz w:val="20"/>
          <w:szCs w:val="20"/>
          <w:lang w:eastAsia="en-GB"/>
        </w:rPr>
        <w:t xml:space="preserve">ation, belong to an ethnic minority or women’s group, </w:t>
      </w:r>
      <w:r w:rsidR="005E0B49" w:rsidRPr="004B54B5">
        <w:rPr>
          <w:rFonts w:asciiTheme="minorHAnsi" w:eastAsia="Times New Roman" w:hAnsiTheme="minorHAnsi" w:cs="Arial"/>
          <w:i/>
          <w:sz w:val="20"/>
          <w:szCs w:val="20"/>
          <w:lang w:eastAsia="en-GB"/>
        </w:rPr>
        <w:t>be</w:t>
      </w:r>
      <w:r w:rsidRPr="004B54B5">
        <w:rPr>
          <w:rFonts w:asciiTheme="minorHAnsi" w:eastAsia="Times New Roman" w:hAnsiTheme="minorHAnsi" w:cs="Arial"/>
          <w:i/>
          <w:sz w:val="20"/>
          <w:szCs w:val="20"/>
          <w:lang w:eastAsia="en-GB"/>
        </w:rPr>
        <w:t xml:space="preserve"> very small organizations, </w:t>
      </w:r>
      <w:r w:rsidR="005E0B49" w:rsidRPr="004B54B5">
        <w:rPr>
          <w:rFonts w:asciiTheme="minorHAnsi" w:eastAsia="Times New Roman" w:hAnsiTheme="minorHAnsi" w:cs="Arial"/>
          <w:i/>
          <w:sz w:val="20"/>
          <w:szCs w:val="20"/>
          <w:lang w:eastAsia="en-GB"/>
        </w:rPr>
        <w:t>be based</w:t>
      </w:r>
      <w:r w:rsidRPr="004B54B5">
        <w:rPr>
          <w:rFonts w:asciiTheme="minorHAnsi" w:eastAsia="Times New Roman" w:hAnsiTheme="minorHAnsi" w:cs="Arial"/>
          <w:i/>
          <w:sz w:val="20"/>
          <w:szCs w:val="20"/>
          <w:lang w:eastAsia="en-GB"/>
        </w:rPr>
        <w:t xml:space="preserve"> in post-conflict</w:t>
      </w:r>
      <w:r w:rsidR="005E0B49" w:rsidRPr="004B54B5">
        <w:rPr>
          <w:rFonts w:asciiTheme="minorHAnsi" w:eastAsia="Times New Roman" w:hAnsiTheme="minorHAnsi" w:cs="Arial"/>
          <w:i/>
          <w:sz w:val="20"/>
          <w:szCs w:val="20"/>
          <w:lang w:eastAsia="en-GB"/>
        </w:rPr>
        <w:t xml:space="preserve"> </w:t>
      </w:r>
      <w:r w:rsidRPr="004B54B5">
        <w:rPr>
          <w:rFonts w:asciiTheme="minorHAnsi" w:eastAsia="Times New Roman" w:hAnsiTheme="minorHAnsi" w:cs="Arial"/>
          <w:i/>
          <w:sz w:val="20"/>
          <w:szCs w:val="20"/>
          <w:lang w:eastAsia="en-GB"/>
        </w:rPr>
        <w:t>/</w:t>
      </w:r>
      <w:r w:rsidR="005E0B49" w:rsidRPr="004B54B5">
        <w:rPr>
          <w:rFonts w:asciiTheme="minorHAnsi" w:eastAsia="Times New Roman" w:hAnsiTheme="minorHAnsi" w:cs="Arial"/>
          <w:i/>
          <w:sz w:val="20"/>
          <w:szCs w:val="20"/>
          <w:lang w:eastAsia="en-GB"/>
        </w:rPr>
        <w:t xml:space="preserve"> </w:t>
      </w:r>
      <w:r w:rsidRPr="004B54B5">
        <w:rPr>
          <w:rFonts w:asciiTheme="minorHAnsi" w:eastAsia="Times New Roman" w:hAnsiTheme="minorHAnsi" w:cs="Arial"/>
          <w:i/>
          <w:sz w:val="20"/>
          <w:szCs w:val="20"/>
          <w:lang w:eastAsia="en-GB"/>
        </w:rPr>
        <w:t>catastrophe affected areas or in least developed countries</w:t>
      </w:r>
      <w:r w:rsidR="009145BA" w:rsidRPr="004B54B5">
        <w:rPr>
          <w:rFonts w:asciiTheme="minorHAnsi" w:eastAsia="Times New Roman" w:hAnsiTheme="minorHAnsi" w:cs="Arial"/>
          <w:i/>
          <w:sz w:val="20"/>
          <w:szCs w:val="20"/>
          <w:lang w:eastAsia="en-GB"/>
        </w:rPr>
        <w:t>.</w:t>
      </w:r>
    </w:p>
    <w:p w:rsidR="009D3CA3" w:rsidRDefault="009D3CA3">
      <w:pPr>
        <w:pStyle w:val="FootnoteText"/>
      </w:pPr>
    </w:p>
  </w:footnote>
  <w:footnote w:id="3">
    <w:p w:rsidR="00EC63F6" w:rsidRDefault="00EC63F6">
      <w:pPr>
        <w:pStyle w:val="FootnoteText"/>
      </w:pPr>
      <w:r>
        <w:rPr>
          <w:rStyle w:val="FootnoteReference"/>
        </w:rPr>
        <w:footnoteRef/>
      </w:r>
      <w:r>
        <w:t xml:space="preserve"> </w:t>
      </w:r>
      <w:r w:rsidRPr="00C94CF2">
        <w:rPr>
          <w:i/>
          <w:iCs/>
          <w:sz w:val="22"/>
          <w:szCs w:val="22"/>
        </w:rPr>
        <w:t>Guidance from</w:t>
      </w:r>
      <w:r>
        <w:rPr>
          <w:i/>
          <w:iCs/>
          <w:sz w:val="22"/>
          <w:szCs w:val="22"/>
        </w:rPr>
        <w:t xml:space="preserve"> the UK government on the Act can be found</w:t>
      </w:r>
      <w:r w:rsidRPr="00C94CF2">
        <w:rPr>
          <w:i/>
          <w:iCs/>
          <w:sz w:val="22"/>
          <w:szCs w:val="22"/>
        </w:rPr>
        <w:t xml:space="preserve"> </w:t>
      </w:r>
      <w:r>
        <w:rPr>
          <w:i/>
          <w:iCs/>
          <w:sz w:val="22"/>
          <w:szCs w:val="22"/>
        </w:rPr>
        <w:t>h</w:t>
      </w:r>
      <w:r w:rsidRPr="00C94CF2">
        <w:rPr>
          <w:i/>
          <w:iCs/>
          <w:sz w:val="22"/>
          <w:szCs w:val="22"/>
        </w:rPr>
        <w:t>ere:</w:t>
      </w:r>
      <w:r>
        <w:rPr>
          <w:i/>
          <w:iCs/>
          <w:sz w:val="22"/>
          <w:szCs w:val="22"/>
        </w:rPr>
        <w:t xml:space="preserve"> </w:t>
      </w:r>
      <w:hyperlink r:id="rId2" w:history="1">
        <w:r w:rsidRPr="00C94CF2">
          <w:rPr>
            <w:rStyle w:val="Hyperlink"/>
            <w:i/>
            <w:iCs/>
            <w:color w:val="auto"/>
            <w:sz w:val="22"/>
            <w:szCs w:val="22"/>
          </w:rPr>
          <w:t>https://www.gov.uk/government/uploads/system/uploads/attachment_data/file/471996/Transparency_in_Supply_Chains_etc__A_practical_guide__final_.pdf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B6A6B"/>
    <w:multiLevelType w:val="hybridMultilevel"/>
    <w:tmpl w:val="B74E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4072E"/>
    <w:multiLevelType w:val="multilevel"/>
    <w:tmpl w:val="8304A7D0"/>
    <w:lvl w:ilvl="0">
      <w:start w:val="1"/>
      <w:numFmt w:val="decimal"/>
      <w:pStyle w:val="GB1"/>
      <w:lvlText w:val="%1."/>
      <w:lvlJc w:val="left"/>
      <w:pPr>
        <w:tabs>
          <w:tab w:val="num" w:pos="851"/>
        </w:tabs>
        <w:ind w:left="851" w:hanging="851"/>
      </w:pPr>
      <w:rPr>
        <w:strike w:val="0"/>
        <w:dstrike w:val="0"/>
        <w:u w:val="none"/>
        <w:effect w:val="none"/>
      </w:rPr>
    </w:lvl>
    <w:lvl w:ilvl="1">
      <w:start w:val="1"/>
      <w:numFmt w:val="decimal"/>
      <w:lvlText w:val="%1.%2"/>
      <w:lvlJc w:val="left"/>
      <w:pPr>
        <w:tabs>
          <w:tab w:val="num" w:pos="851"/>
        </w:tabs>
        <w:ind w:left="851" w:hanging="851"/>
      </w:pPr>
      <w:rPr>
        <w:b w:val="0"/>
      </w:rPr>
    </w:lvl>
    <w:lvl w:ilvl="2">
      <w:start w:val="1"/>
      <w:numFmt w:val="decimal"/>
      <w:lvlText w:val="%1.%2.%3"/>
      <w:lvlJc w:val="left"/>
      <w:pPr>
        <w:tabs>
          <w:tab w:val="num" w:pos="1418"/>
        </w:tabs>
        <w:ind w:left="1418" w:hanging="1418"/>
      </w:pPr>
      <w:rPr>
        <w:b w:val="0"/>
        <w:i w:val="0"/>
        <w:strike w:val="0"/>
        <w:dstrike w:val="0"/>
        <w:u w:val="none"/>
        <w:effect w:val="none"/>
      </w:rPr>
    </w:lvl>
    <w:lvl w:ilvl="3">
      <w:start w:val="1"/>
      <w:numFmt w:val="decimal"/>
      <w:lvlText w:val="%1.%2.%3.%4"/>
      <w:lvlJc w:val="left"/>
      <w:pPr>
        <w:tabs>
          <w:tab w:val="num" w:pos="1985"/>
        </w:tabs>
        <w:ind w:left="1985" w:hanging="1985"/>
      </w:pPr>
      <w:rPr>
        <w:b w:val="0"/>
        <w:i w:val="0"/>
        <w:strike w:val="0"/>
        <w:dstrike w:val="0"/>
        <w:u w:val="none"/>
        <w:effect w:val="none"/>
      </w:rPr>
    </w:lvl>
    <w:lvl w:ilvl="4">
      <w:start w:val="1"/>
      <w:numFmt w:val="decimal"/>
      <w:lvlText w:val="%1.%2.%3.%4.%5"/>
      <w:lvlJc w:val="left"/>
      <w:pPr>
        <w:tabs>
          <w:tab w:val="num" w:pos="2552"/>
        </w:tabs>
        <w:ind w:left="2552" w:hanging="2552"/>
      </w:pPr>
      <w:rPr>
        <w:strike w:val="0"/>
        <w:dstrike w:val="0"/>
        <w:u w:val="none"/>
        <w:effect w:val="none"/>
      </w:rPr>
    </w:lvl>
    <w:lvl w:ilvl="5">
      <w:start w:val="1"/>
      <w:numFmt w:val="none"/>
      <w:lvlText w:val=""/>
      <w:lvlJc w:val="left"/>
      <w:pPr>
        <w:tabs>
          <w:tab w:val="num" w:pos="3960"/>
        </w:tabs>
        <w:ind w:left="3119" w:firstLine="481"/>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279"/>
    <w:rsid w:val="0006448C"/>
    <w:rsid w:val="00086A4F"/>
    <w:rsid w:val="000B4690"/>
    <w:rsid w:val="000E1FC9"/>
    <w:rsid w:val="00121CEA"/>
    <w:rsid w:val="001E6BBA"/>
    <w:rsid w:val="00271F2F"/>
    <w:rsid w:val="00297300"/>
    <w:rsid w:val="002E2EC1"/>
    <w:rsid w:val="00324696"/>
    <w:rsid w:val="00351016"/>
    <w:rsid w:val="003874C1"/>
    <w:rsid w:val="003E564E"/>
    <w:rsid w:val="00444279"/>
    <w:rsid w:val="00495151"/>
    <w:rsid w:val="004B30C9"/>
    <w:rsid w:val="004B54B5"/>
    <w:rsid w:val="0057206A"/>
    <w:rsid w:val="005C658C"/>
    <w:rsid w:val="005E0B49"/>
    <w:rsid w:val="00657109"/>
    <w:rsid w:val="006B6FD5"/>
    <w:rsid w:val="006E79C9"/>
    <w:rsid w:val="00732C7A"/>
    <w:rsid w:val="007F54C7"/>
    <w:rsid w:val="008C24DD"/>
    <w:rsid w:val="009145BA"/>
    <w:rsid w:val="00934464"/>
    <w:rsid w:val="00965837"/>
    <w:rsid w:val="0097041E"/>
    <w:rsid w:val="009D3CA3"/>
    <w:rsid w:val="00B30638"/>
    <w:rsid w:val="00B40FB6"/>
    <w:rsid w:val="00B57329"/>
    <w:rsid w:val="00B57BDD"/>
    <w:rsid w:val="00C94CF2"/>
    <w:rsid w:val="00D2232D"/>
    <w:rsid w:val="00D41E1A"/>
    <w:rsid w:val="00D50034"/>
    <w:rsid w:val="00DB44D6"/>
    <w:rsid w:val="00E00A8F"/>
    <w:rsid w:val="00E27A9E"/>
    <w:rsid w:val="00EC63F6"/>
    <w:rsid w:val="00F10CEC"/>
    <w:rsid w:val="00F10D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F7D538-C91E-40DF-8611-41401016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27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4279"/>
    <w:rPr>
      <w:color w:val="0563C1"/>
      <w:u w:val="single"/>
    </w:rPr>
  </w:style>
  <w:style w:type="character" w:styleId="CommentReference">
    <w:name w:val="annotation reference"/>
    <w:basedOn w:val="DefaultParagraphFont"/>
    <w:uiPriority w:val="99"/>
    <w:semiHidden/>
    <w:unhideWhenUsed/>
    <w:rsid w:val="00444279"/>
    <w:rPr>
      <w:sz w:val="16"/>
      <w:szCs w:val="16"/>
    </w:rPr>
  </w:style>
  <w:style w:type="paragraph" w:styleId="CommentText">
    <w:name w:val="annotation text"/>
    <w:basedOn w:val="Normal"/>
    <w:link w:val="CommentTextChar"/>
    <w:uiPriority w:val="99"/>
    <w:semiHidden/>
    <w:unhideWhenUsed/>
    <w:rsid w:val="00444279"/>
    <w:rPr>
      <w:sz w:val="20"/>
      <w:szCs w:val="20"/>
    </w:rPr>
  </w:style>
  <w:style w:type="character" w:customStyle="1" w:styleId="CommentTextChar">
    <w:name w:val="Comment Text Char"/>
    <w:basedOn w:val="DefaultParagraphFont"/>
    <w:link w:val="CommentText"/>
    <w:uiPriority w:val="99"/>
    <w:semiHidden/>
    <w:rsid w:val="0044427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44279"/>
    <w:rPr>
      <w:b/>
      <w:bCs/>
    </w:rPr>
  </w:style>
  <w:style w:type="character" w:customStyle="1" w:styleId="CommentSubjectChar">
    <w:name w:val="Comment Subject Char"/>
    <w:basedOn w:val="CommentTextChar"/>
    <w:link w:val="CommentSubject"/>
    <w:uiPriority w:val="99"/>
    <w:semiHidden/>
    <w:rsid w:val="00444279"/>
    <w:rPr>
      <w:rFonts w:ascii="Calibri" w:hAnsi="Calibri" w:cs="Times New Roman"/>
      <w:b/>
      <w:bCs/>
      <w:sz w:val="20"/>
      <w:szCs w:val="20"/>
    </w:rPr>
  </w:style>
  <w:style w:type="paragraph" w:styleId="BalloonText">
    <w:name w:val="Balloon Text"/>
    <w:basedOn w:val="Normal"/>
    <w:link w:val="BalloonTextChar"/>
    <w:uiPriority w:val="99"/>
    <w:semiHidden/>
    <w:unhideWhenUsed/>
    <w:rsid w:val="00444279"/>
    <w:rPr>
      <w:rFonts w:ascii="Tahoma" w:hAnsi="Tahoma" w:cs="Tahoma"/>
      <w:sz w:val="16"/>
      <w:szCs w:val="16"/>
    </w:rPr>
  </w:style>
  <w:style w:type="character" w:customStyle="1" w:styleId="BalloonTextChar">
    <w:name w:val="Balloon Text Char"/>
    <w:basedOn w:val="DefaultParagraphFont"/>
    <w:link w:val="BalloonText"/>
    <w:uiPriority w:val="99"/>
    <w:semiHidden/>
    <w:rsid w:val="00444279"/>
    <w:rPr>
      <w:rFonts w:ascii="Tahoma" w:hAnsi="Tahoma" w:cs="Tahoma"/>
      <w:sz w:val="16"/>
      <w:szCs w:val="16"/>
    </w:rPr>
  </w:style>
  <w:style w:type="paragraph" w:styleId="FootnoteText">
    <w:name w:val="footnote text"/>
    <w:basedOn w:val="Normal"/>
    <w:link w:val="FootnoteTextChar"/>
    <w:uiPriority w:val="99"/>
    <w:semiHidden/>
    <w:unhideWhenUsed/>
    <w:rsid w:val="0097041E"/>
    <w:rPr>
      <w:sz w:val="20"/>
      <w:szCs w:val="20"/>
    </w:rPr>
  </w:style>
  <w:style w:type="character" w:customStyle="1" w:styleId="FootnoteTextChar">
    <w:name w:val="Footnote Text Char"/>
    <w:basedOn w:val="DefaultParagraphFont"/>
    <w:link w:val="FootnoteText"/>
    <w:uiPriority w:val="99"/>
    <w:semiHidden/>
    <w:rsid w:val="0097041E"/>
    <w:rPr>
      <w:rFonts w:ascii="Calibri" w:hAnsi="Calibri" w:cs="Times New Roman"/>
      <w:sz w:val="20"/>
      <w:szCs w:val="20"/>
    </w:rPr>
  </w:style>
  <w:style w:type="character" w:styleId="FootnoteReference">
    <w:name w:val="footnote reference"/>
    <w:basedOn w:val="DefaultParagraphFont"/>
    <w:uiPriority w:val="99"/>
    <w:semiHidden/>
    <w:unhideWhenUsed/>
    <w:rsid w:val="0097041E"/>
    <w:rPr>
      <w:vertAlign w:val="superscript"/>
    </w:rPr>
  </w:style>
  <w:style w:type="paragraph" w:styleId="Header">
    <w:name w:val="header"/>
    <w:basedOn w:val="Normal"/>
    <w:link w:val="HeaderChar"/>
    <w:uiPriority w:val="99"/>
    <w:unhideWhenUsed/>
    <w:rsid w:val="009D3CA3"/>
    <w:pPr>
      <w:tabs>
        <w:tab w:val="center" w:pos="4513"/>
        <w:tab w:val="right" w:pos="9026"/>
      </w:tabs>
    </w:pPr>
  </w:style>
  <w:style w:type="character" w:customStyle="1" w:styleId="HeaderChar">
    <w:name w:val="Header Char"/>
    <w:basedOn w:val="DefaultParagraphFont"/>
    <w:link w:val="Header"/>
    <w:uiPriority w:val="99"/>
    <w:rsid w:val="009D3CA3"/>
    <w:rPr>
      <w:rFonts w:ascii="Calibri" w:hAnsi="Calibri" w:cs="Times New Roman"/>
    </w:rPr>
  </w:style>
  <w:style w:type="paragraph" w:styleId="Footer">
    <w:name w:val="footer"/>
    <w:basedOn w:val="Normal"/>
    <w:link w:val="FooterChar"/>
    <w:uiPriority w:val="99"/>
    <w:unhideWhenUsed/>
    <w:rsid w:val="009D3CA3"/>
    <w:pPr>
      <w:tabs>
        <w:tab w:val="center" w:pos="4513"/>
        <w:tab w:val="right" w:pos="9026"/>
      </w:tabs>
    </w:pPr>
  </w:style>
  <w:style w:type="character" w:customStyle="1" w:styleId="FooterChar">
    <w:name w:val="Footer Char"/>
    <w:basedOn w:val="DefaultParagraphFont"/>
    <w:link w:val="Footer"/>
    <w:uiPriority w:val="99"/>
    <w:rsid w:val="009D3CA3"/>
    <w:rPr>
      <w:rFonts w:ascii="Calibri" w:hAnsi="Calibri" w:cs="Times New Roman"/>
    </w:rPr>
  </w:style>
  <w:style w:type="paragraph" w:customStyle="1" w:styleId="GB1">
    <w:name w:val="G&amp;B1"/>
    <w:basedOn w:val="Normal"/>
    <w:qFormat/>
    <w:rsid w:val="005E0B49"/>
    <w:pPr>
      <w:numPr>
        <w:numId w:val="1"/>
      </w:numPr>
      <w:spacing w:before="120" w:after="120" w:line="360" w:lineRule="auto"/>
      <w:jc w:val="both"/>
    </w:pPr>
    <w:rPr>
      <w:rFonts w:ascii="Arial" w:hAnsi="Arial" w:cs="Arial"/>
    </w:rPr>
  </w:style>
  <w:style w:type="paragraph" w:styleId="ListParagraph">
    <w:name w:val="List Paragraph"/>
    <w:basedOn w:val="Normal"/>
    <w:uiPriority w:val="34"/>
    <w:qFormat/>
    <w:rsid w:val="00F10D11"/>
    <w:pPr>
      <w:ind w:left="720"/>
      <w:contextualSpacing/>
    </w:pPr>
  </w:style>
  <w:style w:type="character" w:styleId="FollowedHyperlink">
    <w:name w:val="FollowedHyperlink"/>
    <w:basedOn w:val="DefaultParagraphFont"/>
    <w:uiPriority w:val="99"/>
    <w:semiHidden/>
    <w:unhideWhenUsed/>
    <w:rsid w:val="00EC63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695926">
      <w:bodyDiv w:val="1"/>
      <w:marLeft w:val="0"/>
      <w:marRight w:val="0"/>
      <w:marTop w:val="0"/>
      <w:marBottom w:val="0"/>
      <w:divBdr>
        <w:top w:val="none" w:sz="0" w:space="0" w:color="auto"/>
        <w:left w:val="none" w:sz="0" w:space="0" w:color="auto"/>
        <w:bottom w:val="none" w:sz="0" w:space="0" w:color="auto"/>
        <w:right w:val="none" w:sz="0" w:space="0" w:color="auto"/>
      </w:divBdr>
      <w:divsChild>
        <w:div w:id="348916532">
          <w:marLeft w:val="0"/>
          <w:marRight w:val="0"/>
          <w:marTop w:val="0"/>
          <w:marBottom w:val="0"/>
          <w:divBdr>
            <w:top w:val="none" w:sz="0" w:space="0" w:color="auto"/>
            <w:left w:val="none" w:sz="0" w:space="0" w:color="auto"/>
            <w:bottom w:val="none" w:sz="0" w:space="0" w:color="auto"/>
            <w:right w:val="none" w:sz="0" w:space="0" w:color="auto"/>
          </w:divBdr>
        </w:div>
        <w:div w:id="350491323">
          <w:marLeft w:val="0"/>
          <w:marRight w:val="0"/>
          <w:marTop w:val="0"/>
          <w:marBottom w:val="0"/>
          <w:divBdr>
            <w:top w:val="none" w:sz="0" w:space="0" w:color="auto"/>
            <w:left w:val="none" w:sz="0" w:space="0" w:color="auto"/>
            <w:bottom w:val="none" w:sz="0" w:space="0" w:color="auto"/>
            <w:right w:val="none" w:sz="0" w:space="0" w:color="auto"/>
          </w:divBdr>
        </w:div>
        <w:div w:id="460461166">
          <w:marLeft w:val="0"/>
          <w:marRight w:val="0"/>
          <w:marTop w:val="0"/>
          <w:marBottom w:val="0"/>
          <w:divBdr>
            <w:top w:val="none" w:sz="0" w:space="0" w:color="auto"/>
            <w:left w:val="none" w:sz="0" w:space="0" w:color="auto"/>
            <w:bottom w:val="none" w:sz="0" w:space="0" w:color="auto"/>
            <w:right w:val="none" w:sz="0" w:space="0" w:color="auto"/>
          </w:divBdr>
        </w:div>
        <w:div w:id="608240177">
          <w:marLeft w:val="0"/>
          <w:marRight w:val="0"/>
          <w:marTop w:val="0"/>
          <w:marBottom w:val="0"/>
          <w:divBdr>
            <w:top w:val="none" w:sz="0" w:space="0" w:color="auto"/>
            <w:left w:val="none" w:sz="0" w:space="0" w:color="auto"/>
            <w:bottom w:val="none" w:sz="0" w:space="0" w:color="auto"/>
            <w:right w:val="none" w:sz="0" w:space="0" w:color="auto"/>
          </w:divBdr>
        </w:div>
        <w:div w:id="998577324">
          <w:marLeft w:val="0"/>
          <w:marRight w:val="0"/>
          <w:marTop w:val="0"/>
          <w:marBottom w:val="0"/>
          <w:divBdr>
            <w:top w:val="none" w:sz="0" w:space="0" w:color="auto"/>
            <w:left w:val="none" w:sz="0" w:space="0" w:color="auto"/>
            <w:bottom w:val="none" w:sz="0" w:space="0" w:color="auto"/>
            <w:right w:val="none" w:sz="0" w:space="0" w:color="auto"/>
          </w:divBdr>
        </w:div>
        <w:div w:id="1263030663">
          <w:marLeft w:val="0"/>
          <w:marRight w:val="0"/>
          <w:marTop w:val="0"/>
          <w:marBottom w:val="0"/>
          <w:divBdr>
            <w:top w:val="none" w:sz="0" w:space="0" w:color="auto"/>
            <w:left w:val="none" w:sz="0" w:space="0" w:color="auto"/>
            <w:bottom w:val="none" w:sz="0" w:space="0" w:color="auto"/>
            <w:right w:val="none" w:sz="0" w:space="0" w:color="auto"/>
          </w:divBdr>
        </w:div>
      </w:divsChild>
    </w:div>
    <w:div w:id="1405641873">
      <w:bodyDiv w:val="1"/>
      <w:marLeft w:val="0"/>
      <w:marRight w:val="0"/>
      <w:marTop w:val="0"/>
      <w:marBottom w:val="0"/>
      <w:divBdr>
        <w:top w:val="none" w:sz="0" w:space="0" w:color="auto"/>
        <w:left w:val="none" w:sz="0" w:space="0" w:color="auto"/>
        <w:bottom w:val="none" w:sz="0" w:space="0" w:color="auto"/>
        <w:right w:val="none" w:sz="0" w:space="0" w:color="auto"/>
      </w:divBdr>
      <w:divsChild>
        <w:div w:id="352463159">
          <w:marLeft w:val="0"/>
          <w:marRight w:val="0"/>
          <w:marTop w:val="0"/>
          <w:marBottom w:val="0"/>
          <w:divBdr>
            <w:top w:val="none" w:sz="0" w:space="0" w:color="auto"/>
            <w:left w:val="none" w:sz="0" w:space="0" w:color="auto"/>
            <w:bottom w:val="none" w:sz="0" w:space="0" w:color="auto"/>
            <w:right w:val="none" w:sz="0" w:space="0" w:color="auto"/>
          </w:divBdr>
        </w:div>
        <w:div w:id="653991681">
          <w:marLeft w:val="0"/>
          <w:marRight w:val="0"/>
          <w:marTop w:val="0"/>
          <w:marBottom w:val="0"/>
          <w:divBdr>
            <w:top w:val="none" w:sz="0" w:space="0" w:color="auto"/>
            <w:left w:val="none" w:sz="0" w:space="0" w:color="auto"/>
            <w:bottom w:val="none" w:sz="0" w:space="0" w:color="auto"/>
            <w:right w:val="none" w:sz="0" w:space="0" w:color="auto"/>
          </w:divBdr>
        </w:div>
        <w:div w:id="715619933">
          <w:marLeft w:val="0"/>
          <w:marRight w:val="0"/>
          <w:marTop w:val="0"/>
          <w:marBottom w:val="0"/>
          <w:divBdr>
            <w:top w:val="none" w:sz="0" w:space="0" w:color="auto"/>
            <w:left w:val="none" w:sz="0" w:space="0" w:color="auto"/>
            <w:bottom w:val="none" w:sz="0" w:space="0" w:color="auto"/>
            <w:right w:val="none" w:sz="0" w:space="0" w:color="auto"/>
          </w:divBdr>
        </w:div>
        <w:div w:id="1264456599">
          <w:marLeft w:val="0"/>
          <w:marRight w:val="0"/>
          <w:marTop w:val="0"/>
          <w:marBottom w:val="0"/>
          <w:divBdr>
            <w:top w:val="none" w:sz="0" w:space="0" w:color="auto"/>
            <w:left w:val="none" w:sz="0" w:space="0" w:color="auto"/>
            <w:bottom w:val="none" w:sz="0" w:space="0" w:color="auto"/>
            <w:right w:val="none" w:sz="0" w:space="0" w:color="auto"/>
          </w:divBdr>
        </w:div>
        <w:div w:id="1994134854">
          <w:marLeft w:val="0"/>
          <w:marRight w:val="0"/>
          <w:marTop w:val="0"/>
          <w:marBottom w:val="0"/>
          <w:divBdr>
            <w:top w:val="none" w:sz="0" w:space="0" w:color="auto"/>
            <w:left w:val="none" w:sz="0" w:space="0" w:color="auto"/>
            <w:bottom w:val="none" w:sz="0" w:space="0" w:color="auto"/>
            <w:right w:val="none" w:sz="0" w:space="0" w:color="auto"/>
          </w:divBdr>
        </w:div>
        <w:div w:id="2100708098">
          <w:marLeft w:val="0"/>
          <w:marRight w:val="0"/>
          <w:marTop w:val="0"/>
          <w:marBottom w:val="0"/>
          <w:divBdr>
            <w:top w:val="none" w:sz="0" w:space="0" w:color="auto"/>
            <w:left w:val="none" w:sz="0" w:space="0" w:color="auto"/>
            <w:bottom w:val="none" w:sz="0" w:space="0" w:color="auto"/>
            <w:right w:val="none" w:sz="0" w:space="0" w:color="auto"/>
          </w:divBdr>
        </w:div>
      </w:divsChild>
    </w:div>
    <w:div w:id="1775664906">
      <w:bodyDiv w:val="1"/>
      <w:marLeft w:val="0"/>
      <w:marRight w:val="0"/>
      <w:marTop w:val="0"/>
      <w:marBottom w:val="0"/>
      <w:divBdr>
        <w:top w:val="none" w:sz="0" w:space="0" w:color="auto"/>
        <w:left w:val="none" w:sz="0" w:space="0" w:color="auto"/>
        <w:bottom w:val="none" w:sz="0" w:space="0" w:color="auto"/>
        <w:right w:val="none" w:sz="0" w:space="0" w:color="auto"/>
      </w:divBdr>
    </w:div>
    <w:div w:id="1994598672">
      <w:bodyDiv w:val="1"/>
      <w:marLeft w:val="0"/>
      <w:marRight w:val="0"/>
      <w:marTop w:val="0"/>
      <w:marBottom w:val="0"/>
      <w:divBdr>
        <w:top w:val="none" w:sz="0" w:space="0" w:color="auto"/>
        <w:left w:val="none" w:sz="0" w:space="0" w:color="auto"/>
        <w:bottom w:val="none" w:sz="0" w:space="0" w:color="auto"/>
        <w:right w:val="none" w:sz="0" w:space="0" w:color="auto"/>
      </w:divBdr>
    </w:div>
    <w:div w:id="1997419142">
      <w:bodyDiv w:val="1"/>
      <w:marLeft w:val="0"/>
      <w:marRight w:val="0"/>
      <w:marTop w:val="0"/>
      <w:marBottom w:val="0"/>
      <w:divBdr>
        <w:top w:val="none" w:sz="0" w:space="0" w:color="auto"/>
        <w:left w:val="none" w:sz="0" w:space="0" w:color="auto"/>
        <w:bottom w:val="none" w:sz="0" w:space="0" w:color="auto"/>
        <w:right w:val="none" w:sz="0" w:space="0" w:color="auto"/>
      </w:divBdr>
      <w:divsChild>
        <w:div w:id="234897645">
          <w:marLeft w:val="0"/>
          <w:marRight w:val="0"/>
          <w:marTop w:val="0"/>
          <w:marBottom w:val="0"/>
          <w:divBdr>
            <w:top w:val="none" w:sz="0" w:space="0" w:color="auto"/>
            <w:left w:val="none" w:sz="0" w:space="0" w:color="auto"/>
            <w:bottom w:val="none" w:sz="0" w:space="0" w:color="auto"/>
            <w:right w:val="none" w:sz="0" w:space="0" w:color="auto"/>
          </w:divBdr>
        </w:div>
        <w:div w:id="554045587">
          <w:marLeft w:val="0"/>
          <w:marRight w:val="0"/>
          <w:marTop w:val="0"/>
          <w:marBottom w:val="0"/>
          <w:divBdr>
            <w:top w:val="none" w:sz="0" w:space="0" w:color="auto"/>
            <w:left w:val="none" w:sz="0" w:space="0" w:color="auto"/>
            <w:bottom w:val="none" w:sz="0" w:space="0" w:color="auto"/>
            <w:right w:val="none" w:sz="0" w:space="0" w:color="auto"/>
          </w:divBdr>
        </w:div>
        <w:div w:id="1106581615">
          <w:marLeft w:val="0"/>
          <w:marRight w:val="0"/>
          <w:marTop w:val="0"/>
          <w:marBottom w:val="0"/>
          <w:divBdr>
            <w:top w:val="none" w:sz="0" w:space="0" w:color="auto"/>
            <w:left w:val="none" w:sz="0" w:space="0" w:color="auto"/>
            <w:bottom w:val="none" w:sz="0" w:space="0" w:color="auto"/>
            <w:right w:val="none" w:sz="0" w:space="0" w:color="auto"/>
          </w:divBdr>
        </w:div>
        <w:div w:id="1365254428">
          <w:marLeft w:val="0"/>
          <w:marRight w:val="0"/>
          <w:marTop w:val="0"/>
          <w:marBottom w:val="0"/>
          <w:divBdr>
            <w:top w:val="none" w:sz="0" w:space="0" w:color="auto"/>
            <w:left w:val="none" w:sz="0" w:space="0" w:color="auto"/>
            <w:bottom w:val="none" w:sz="0" w:space="0" w:color="auto"/>
            <w:right w:val="none" w:sz="0" w:space="0" w:color="auto"/>
          </w:divBdr>
        </w:div>
        <w:div w:id="1619947751">
          <w:marLeft w:val="0"/>
          <w:marRight w:val="0"/>
          <w:marTop w:val="0"/>
          <w:marBottom w:val="0"/>
          <w:divBdr>
            <w:top w:val="none" w:sz="0" w:space="0" w:color="auto"/>
            <w:left w:val="none" w:sz="0" w:space="0" w:color="auto"/>
            <w:bottom w:val="none" w:sz="0" w:space="0" w:color="auto"/>
            <w:right w:val="none" w:sz="0" w:space="0" w:color="auto"/>
          </w:divBdr>
        </w:div>
        <w:div w:id="1977487222">
          <w:marLeft w:val="0"/>
          <w:marRight w:val="0"/>
          <w:marTop w:val="0"/>
          <w:marBottom w:val="0"/>
          <w:divBdr>
            <w:top w:val="none" w:sz="0" w:space="0" w:color="auto"/>
            <w:left w:val="none" w:sz="0" w:space="0" w:color="auto"/>
            <w:bottom w:val="none" w:sz="0" w:space="0" w:color="auto"/>
            <w:right w:val="none" w:sz="0" w:space="0" w:color="auto"/>
          </w:divBdr>
        </w:div>
      </w:divsChild>
    </w:div>
    <w:div w:id="200173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irtrade.net" TargetMode="External"/><Relationship Id="rId4" Type="http://schemas.openxmlformats.org/officeDocument/2006/relationships/settings" Target="settings.xml"/><Relationship Id="rId9" Type="http://schemas.openxmlformats.org/officeDocument/2006/relationships/hyperlink" Target="http://www.fairtrade.ne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uploads/system/uploads/attachment_data/file/471996/Transparency_in_Supply_Chains_etc__A_practical_guide__final_.pdf" TargetMode="External"/><Relationship Id="rId1" Type="http://schemas.openxmlformats.org/officeDocument/2006/relationships/hyperlink" Target="https://www.gov.uk/government/uploads/system/uploads/attachment_data/file/471996/Transparency_in_Supply_Chains_etc__A_practical_guide__final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E6140-9986-4555-8D1C-FF30180BA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1646</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Rachel Wadham</cp:lastModifiedBy>
  <cp:revision>4</cp:revision>
  <cp:lastPrinted>2016-02-16T17:01:00Z</cp:lastPrinted>
  <dcterms:created xsi:type="dcterms:W3CDTF">2016-02-16T17:03:00Z</dcterms:created>
  <dcterms:modified xsi:type="dcterms:W3CDTF">2016-03-18T15:47:00Z</dcterms:modified>
</cp:coreProperties>
</file>